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9D4E" w14:textId="44D35546" w:rsidR="00C848C0" w:rsidRDefault="007A7DEE" w:rsidP="00C848C0">
      <w:pPr>
        <w:pStyle w:val="Heading3"/>
        <w:ind w:left="0" w:firstLine="0"/>
        <w:rPr>
          <w:rFonts w:eastAsia="Times New Roman"/>
        </w:rPr>
      </w:pPr>
      <w:r>
        <w:rPr>
          <w:rFonts w:eastAsia="Times New Roman"/>
          <w:lang w:val="en"/>
        </w:rPr>
        <w:t>Terms of Award for STRIDES</w:t>
      </w:r>
      <w:r w:rsidR="00C848C0">
        <w:rPr>
          <w:rFonts w:eastAsia="Times New Roman"/>
          <w:lang w:val="en"/>
        </w:rPr>
        <w:t xml:space="preserve"> Grants</w:t>
      </w:r>
      <w:r w:rsidR="00D50860">
        <w:rPr>
          <w:rFonts w:eastAsia="Times New Roman"/>
          <w:lang w:val="en"/>
        </w:rPr>
        <w:t xml:space="preserve">, </w:t>
      </w:r>
      <w:r w:rsidR="00C848C0">
        <w:rPr>
          <w:rFonts w:eastAsia="Times New Roman"/>
          <w:lang w:val="en"/>
        </w:rPr>
        <w:t>Cooperative Agreements</w:t>
      </w:r>
      <w:r w:rsidR="00D50860">
        <w:rPr>
          <w:rFonts w:eastAsia="Times New Roman"/>
          <w:lang w:val="en"/>
        </w:rPr>
        <w:t>,</w:t>
      </w:r>
      <w:r w:rsidR="00C848C0">
        <w:rPr>
          <w:rFonts w:eastAsia="Times New Roman"/>
          <w:lang w:val="en"/>
        </w:rPr>
        <w:t xml:space="preserve"> </w:t>
      </w:r>
      <w:r w:rsidR="00D50860">
        <w:rPr>
          <w:rFonts w:eastAsia="Times New Roman"/>
          <w:lang w:val="en"/>
        </w:rPr>
        <w:t>and Other Transactions</w:t>
      </w:r>
    </w:p>
    <w:p w14:paraId="6337FB28" w14:textId="699C8E73" w:rsidR="00C848C0" w:rsidRDefault="00C848C0" w:rsidP="00C848C0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Through the </w:t>
      </w:r>
      <w:r w:rsidR="009C199E">
        <w:rPr>
          <w:rFonts w:eastAsia="Times New Roman"/>
        </w:rPr>
        <w:t xml:space="preserve">Science and Technology Research Infrastructure for Discovery, </w:t>
      </w:r>
      <w:r w:rsidR="002255FC">
        <w:rPr>
          <w:rFonts w:eastAsia="Times New Roman"/>
        </w:rPr>
        <w:t>Experimentation</w:t>
      </w:r>
      <w:r w:rsidR="009C199E">
        <w:rPr>
          <w:rFonts w:eastAsia="Times New Roman"/>
        </w:rPr>
        <w:t>, and Sustainability (</w:t>
      </w:r>
      <w:r>
        <w:rPr>
          <w:rFonts w:eastAsia="Times New Roman"/>
        </w:rPr>
        <w:t>STRIDES</w:t>
      </w:r>
      <w:r w:rsidR="009C199E">
        <w:rPr>
          <w:rFonts w:eastAsia="Times New Roman"/>
        </w:rPr>
        <w:t>) initiative</w:t>
      </w:r>
      <w:r>
        <w:rPr>
          <w:rFonts w:eastAsia="Times New Roman"/>
        </w:rPr>
        <w:t xml:space="preserve"> agreements, NIH provides </w:t>
      </w:r>
      <w:r w:rsidR="00877F76">
        <w:rPr>
          <w:rFonts w:eastAsia="Times New Roman"/>
        </w:rPr>
        <w:t>in</w:t>
      </w:r>
      <w:r w:rsidR="009265E6">
        <w:rPr>
          <w:rFonts w:eastAsia="Times New Roman"/>
        </w:rPr>
        <w:t>-</w:t>
      </w:r>
      <w:r w:rsidR="00877F76">
        <w:rPr>
          <w:rFonts w:eastAsia="Times New Roman"/>
        </w:rPr>
        <w:t>kind value</w:t>
      </w:r>
      <w:r>
        <w:rPr>
          <w:rFonts w:eastAsia="Times New Roman"/>
        </w:rPr>
        <w:t xml:space="preserve"> for cloud storage of data, costs associated with all users who compute on the data in a cloud environment, and costs required to engage engineers or other staff of Cloud Service Provider companies if needed.</w:t>
      </w:r>
      <w:r w:rsidR="00877F76">
        <w:rPr>
          <w:rFonts w:eastAsia="Times New Roman"/>
        </w:rPr>
        <w:t xml:space="preserve">  </w:t>
      </w:r>
      <w:r w:rsidR="007A7DEE">
        <w:rPr>
          <w:rFonts w:eastAsia="Times New Roman"/>
        </w:rPr>
        <w:t>NIH will not award funds</w:t>
      </w:r>
      <w:r w:rsidR="00877F76">
        <w:rPr>
          <w:rFonts w:eastAsia="Times New Roman"/>
        </w:rPr>
        <w:t xml:space="preserve"> to the institution for this purpose.</w:t>
      </w:r>
      <w:r>
        <w:rPr>
          <w:rFonts w:eastAsia="Times New Roman"/>
        </w:rPr>
        <w:t xml:space="preserve"> </w:t>
      </w:r>
      <w:r w:rsidR="009265E6">
        <w:rPr>
          <w:rFonts w:eastAsia="Times New Roman"/>
        </w:rPr>
        <w:t xml:space="preserve">Allowable in-kind value </w:t>
      </w:r>
      <w:r>
        <w:rPr>
          <w:rFonts w:eastAsia="Times New Roman"/>
        </w:rPr>
        <w:t>associated with data egress are not covered unless specifically noted below:</w:t>
      </w:r>
    </w:p>
    <w:p w14:paraId="75AB17B4" w14:textId="77777777" w:rsidR="00C848C0" w:rsidRDefault="00C848C0" w:rsidP="00C848C0">
      <w:pPr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Egress charges to be covered (if any) [specify] </w:t>
      </w:r>
    </w:p>
    <w:p w14:paraId="3FB93CFE" w14:textId="77777777" w:rsidR="00C848C0" w:rsidRDefault="00C848C0" w:rsidP="00C848C0">
      <w:pPr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The value of the coverage of all costs to be provided is [specify].</w:t>
      </w:r>
    </w:p>
    <w:p w14:paraId="7F136AC6" w14:textId="1AC8C1B1" w:rsidR="00001076" w:rsidRPr="00235439" w:rsidRDefault="00001076" w:rsidP="00001076">
      <w:pPr>
        <w:numPr>
          <w:ilvl w:val="0"/>
          <w:numId w:val="1"/>
        </w:numPr>
        <w:spacing w:line="276" w:lineRule="auto"/>
        <w:rPr>
          <w:rFonts w:eastAsia="Times New Roman"/>
        </w:rPr>
      </w:pPr>
      <w:r w:rsidRPr="00235439">
        <w:rPr>
          <w:rFonts w:eastAsia="Times New Roman"/>
        </w:rPr>
        <w:t>As a condition of receipt of the in-</w:t>
      </w:r>
      <w:r w:rsidR="00D50860" w:rsidRPr="00235439">
        <w:rPr>
          <w:rFonts w:eastAsia="Times New Roman"/>
        </w:rPr>
        <w:t xml:space="preserve">kind </w:t>
      </w:r>
      <w:r w:rsidR="00D50860">
        <w:rPr>
          <w:rFonts w:eastAsia="Times New Roman"/>
        </w:rPr>
        <w:t>cloud</w:t>
      </w:r>
      <w:r w:rsidR="00B360CB">
        <w:rPr>
          <w:rFonts w:eastAsia="Times New Roman"/>
        </w:rPr>
        <w:t xml:space="preserve"> service </w:t>
      </w:r>
      <w:r w:rsidRPr="00235439">
        <w:rPr>
          <w:rFonts w:eastAsia="Times New Roman"/>
        </w:rPr>
        <w:t xml:space="preserve">coverage, the PI and relevant designees will participate in the Common Fund Data Ecosystem and adopt community standards developed through that effort. </w:t>
      </w:r>
    </w:p>
    <w:p w14:paraId="4065A5A1" w14:textId="0561F556" w:rsidR="00C848C0" w:rsidRDefault="00C848C0" w:rsidP="00C848C0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877F76">
        <w:rPr>
          <w:rFonts w:eastAsia="Times New Roman"/>
        </w:rPr>
        <w:t>PD/</w:t>
      </w:r>
      <w:r>
        <w:rPr>
          <w:rFonts w:eastAsia="Times New Roman"/>
        </w:rPr>
        <w:t>PI(s)</w:t>
      </w:r>
      <w:r w:rsidR="00877F76">
        <w:rPr>
          <w:rFonts w:eastAsia="Times New Roman"/>
        </w:rPr>
        <w:t xml:space="preserve"> and </w:t>
      </w:r>
      <w:r w:rsidR="00D108C1">
        <w:rPr>
          <w:rFonts w:eastAsia="Times New Roman"/>
        </w:rPr>
        <w:t>Authorized Organizational Representative (AOR)</w:t>
      </w:r>
      <w:r>
        <w:rPr>
          <w:rFonts w:eastAsia="Times New Roman"/>
        </w:rPr>
        <w:t xml:space="preserve">, </w:t>
      </w:r>
      <w:r w:rsidR="005A2D68">
        <w:rPr>
          <w:rFonts w:eastAsia="Times New Roman"/>
        </w:rPr>
        <w:t xml:space="preserve">must </w:t>
      </w:r>
      <w:r>
        <w:rPr>
          <w:rFonts w:eastAsia="Times New Roman"/>
        </w:rPr>
        <w:t xml:space="preserve">work with the NIH Program </w:t>
      </w:r>
      <w:r w:rsidR="009265E6">
        <w:rPr>
          <w:rFonts w:eastAsia="Times New Roman"/>
        </w:rPr>
        <w:t xml:space="preserve">Official </w:t>
      </w:r>
      <w:r>
        <w:rPr>
          <w:rFonts w:eastAsia="Times New Roman"/>
        </w:rPr>
        <w:t xml:space="preserve">to: 1) establish a STRIDES Billing Account for this award; 2) establish a process for establishing sub-accounts for users associated with the STRIDES Billing Account ; 3) set spending limits for each sub-recipient/sub-awardee/consortia member/public user, as appropriate; and 4) monitor account use of STRIDES funds including limitations on data egress. It is ultimately the responsibility of the </w:t>
      </w:r>
      <w:r w:rsidR="00F51E3C">
        <w:rPr>
          <w:rFonts w:eastAsia="Times New Roman"/>
        </w:rPr>
        <w:t>PD/</w:t>
      </w:r>
      <w:r>
        <w:rPr>
          <w:rFonts w:eastAsia="Times New Roman"/>
        </w:rPr>
        <w:t>PI(s) to oversee work to be billed against the STRIDES Billing Account and to ensure that costs do not exceed the amount specified above.</w:t>
      </w:r>
    </w:p>
    <w:p w14:paraId="2943F2B3" w14:textId="536204F1" w:rsidR="00C848C0" w:rsidRPr="00235439" w:rsidRDefault="00C848C0" w:rsidP="00235439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235439">
        <w:rPr>
          <w:rFonts w:eastAsia="Times New Roman"/>
        </w:rPr>
        <w:t>The NIH, through the Program Offic</w:t>
      </w:r>
      <w:r w:rsidR="009265E6" w:rsidRPr="00235439">
        <w:rPr>
          <w:rFonts w:eastAsia="Times New Roman"/>
        </w:rPr>
        <w:t>ial</w:t>
      </w:r>
      <w:r w:rsidRPr="00235439">
        <w:rPr>
          <w:rFonts w:eastAsia="Times New Roman"/>
        </w:rPr>
        <w:t xml:space="preserve"> </w:t>
      </w:r>
      <w:r w:rsidR="009265E6" w:rsidRPr="00235439">
        <w:rPr>
          <w:rFonts w:eastAsia="Times New Roman"/>
        </w:rPr>
        <w:t>named in the Notice of</w:t>
      </w:r>
      <w:r w:rsidRPr="00235439">
        <w:rPr>
          <w:rFonts w:eastAsia="Times New Roman"/>
        </w:rPr>
        <w:t xml:space="preserve"> Award, will provide regular billing information to the </w:t>
      </w:r>
      <w:r w:rsidR="00D108C1" w:rsidRPr="00235439">
        <w:rPr>
          <w:rFonts w:eastAsia="Times New Roman"/>
        </w:rPr>
        <w:t>AOR</w:t>
      </w:r>
      <w:r w:rsidRPr="00235439">
        <w:rPr>
          <w:rFonts w:eastAsia="Times New Roman"/>
        </w:rPr>
        <w:t xml:space="preserve"> </w:t>
      </w:r>
      <w:r w:rsidR="00B360CB">
        <w:rPr>
          <w:rFonts w:eastAsia="Times New Roman"/>
        </w:rPr>
        <w:t>with a copy to the PD/PI(s)</w:t>
      </w:r>
      <w:r w:rsidRPr="00235439">
        <w:rPr>
          <w:rFonts w:eastAsia="Times New Roman"/>
        </w:rPr>
        <w:t>to track costs and to help prevent</w:t>
      </w:r>
      <w:r w:rsidR="00B360CB">
        <w:rPr>
          <w:rFonts w:eastAsia="Times New Roman"/>
        </w:rPr>
        <w:t xml:space="preserve"> usage</w:t>
      </w:r>
      <w:r w:rsidRPr="00235439">
        <w:rPr>
          <w:rFonts w:eastAsia="Times New Roman"/>
        </w:rPr>
        <w:t xml:space="preserve"> overruns. The NIH will provide automated alert</w:t>
      </w:r>
      <w:r w:rsidR="009265E6" w:rsidRPr="00235439">
        <w:rPr>
          <w:rFonts w:eastAsia="Times New Roman"/>
        </w:rPr>
        <w:t xml:space="preserve"> </w:t>
      </w:r>
      <w:r w:rsidR="005A2D68" w:rsidRPr="00235439">
        <w:rPr>
          <w:rFonts w:eastAsia="Times New Roman"/>
        </w:rPr>
        <w:t>notifications</w:t>
      </w:r>
      <w:r w:rsidRPr="00235439">
        <w:rPr>
          <w:rFonts w:eastAsia="Times New Roman"/>
        </w:rPr>
        <w:t xml:space="preserve"> to the </w:t>
      </w:r>
      <w:r w:rsidR="00877F76" w:rsidRPr="00235439">
        <w:rPr>
          <w:rFonts w:eastAsia="Times New Roman"/>
        </w:rPr>
        <w:t>PD/</w:t>
      </w:r>
      <w:r w:rsidRPr="00235439">
        <w:rPr>
          <w:rFonts w:eastAsia="Times New Roman"/>
        </w:rPr>
        <w:t xml:space="preserve">PI(s) and </w:t>
      </w:r>
      <w:r w:rsidR="00D108C1" w:rsidRPr="00235439">
        <w:rPr>
          <w:rFonts w:eastAsia="Times New Roman"/>
        </w:rPr>
        <w:t>AOR</w:t>
      </w:r>
      <w:r w:rsidR="00F51E3C" w:rsidRPr="00235439">
        <w:rPr>
          <w:rFonts w:eastAsia="Times New Roman"/>
        </w:rPr>
        <w:t xml:space="preserve"> </w:t>
      </w:r>
      <w:r w:rsidRPr="00235439">
        <w:rPr>
          <w:rFonts w:eastAsia="Times New Roman"/>
        </w:rPr>
        <w:t xml:space="preserve">when 75% of the </w:t>
      </w:r>
      <w:r w:rsidR="005A2D68" w:rsidRPr="00235439">
        <w:rPr>
          <w:rFonts w:eastAsia="Times New Roman"/>
        </w:rPr>
        <w:t xml:space="preserve">usage </w:t>
      </w:r>
      <w:r w:rsidRPr="00235439">
        <w:rPr>
          <w:rFonts w:eastAsia="Times New Roman"/>
        </w:rPr>
        <w:t>reserved for this purpose has been spent.</w:t>
      </w:r>
      <w:r w:rsidR="00F51E3C" w:rsidRPr="00235439">
        <w:rPr>
          <w:rFonts w:eastAsia="Times New Roman"/>
        </w:rPr>
        <w:t xml:space="preserve">  The PD/PI and </w:t>
      </w:r>
      <w:r w:rsidR="00D108C1" w:rsidRPr="00235439">
        <w:rPr>
          <w:rFonts w:eastAsia="Times New Roman"/>
        </w:rPr>
        <w:t>AOR</w:t>
      </w:r>
      <w:r w:rsidR="00F652BD" w:rsidRPr="00235439">
        <w:rPr>
          <w:rFonts w:eastAsia="Times New Roman"/>
        </w:rPr>
        <w:t xml:space="preserve"> must provide written acknowledgement of receipt of this alert and </w:t>
      </w:r>
      <w:r w:rsidR="004C10EC" w:rsidRPr="00235439">
        <w:rPr>
          <w:rFonts w:eastAsia="Times New Roman"/>
        </w:rPr>
        <w:t xml:space="preserve">a </w:t>
      </w:r>
      <w:r w:rsidR="00F652BD" w:rsidRPr="00235439">
        <w:rPr>
          <w:rFonts w:eastAsia="Times New Roman"/>
        </w:rPr>
        <w:t xml:space="preserve">plan for </w:t>
      </w:r>
      <w:r w:rsidR="005A2D68" w:rsidRPr="00235439">
        <w:rPr>
          <w:rFonts w:eastAsia="Times New Roman"/>
        </w:rPr>
        <w:t>how the recipient will monitor the remaining usage for the</w:t>
      </w:r>
      <w:r w:rsidR="00F652BD" w:rsidRPr="00235439">
        <w:rPr>
          <w:rFonts w:eastAsia="Times New Roman"/>
        </w:rPr>
        <w:t xml:space="preserve"> 25%</w:t>
      </w:r>
      <w:r w:rsidR="005A2D68" w:rsidRPr="00235439">
        <w:rPr>
          <w:rFonts w:eastAsia="Times New Roman"/>
        </w:rPr>
        <w:t>.</w:t>
      </w:r>
      <w:r w:rsidR="00F652BD" w:rsidRPr="00235439">
        <w:rPr>
          <w:rFonts w:eastAsia="Times New Roman"/>
        </w:rPr>
        <w:t xml:space="preserve">  If </w:t>
      </w:r>
      <w:r w:rsidR="005A2D68" w:rsidRPr="00235439">
        <w:rPr>
          <w:rFonts w:eastAsia="Times New Roman"/>
        </w:rPr>
        <w:t>usage</w:t>
      </w:r>
      <w:r w:rsidR="00F652BD" w:rsidRPr="00235439">
        <w:rPr>
          <w:rFonts w:eastAsia="Times New Roman"/>
        </w:rPr>
        <w:t xml:space="preserve"> exceeds the amount reserved by 25% or more, the NIH may </w:t>
      </w:r>
      <w:r w:rsidR="005A2D68" w:rsidRPr="00235439">
        <w:rPr>
          <w:rFonts w:eastAsia="Times New Roman"/>
        </w:rPr>
        <w:t xml:space="preserve">elect to </w:t>
      </w:r>
      <w:r w:rsidR="00F652BD" w:rsidRPr="00235439">
        <w:rPr>
          <w:rFonts w:eastAsia="Times New Roman"/>
        </w:rPr>
        <w:t>adjust</w:t>
      </w:r>
      <w:r w:rsidR="004C10EC" w:rsidRPr="00235439">
        <w:rPr>
          <w:rFonts w:eastAsia="Times New Roman"/>
        </w:rPr>
        <w:t xml:space="preserve"> or offset the award by the amount exceeded.</w:t>
      </w:r>
      <w:r w:rsidR="00B360CB">
        <w:rPr>
          <w:rFonts w:eastAsia="Times New Roman"/>
        </w:rPr>
        <w:t xml:space="preserve"> Please contact your Grants Management Official if there are questions surrounding this specific term.</w:t>
      </w:r>
    </w:p>
    <w:p w14:paraId="2EC2858F" w14:textId="638B8C3F" w:rsidR="00C848C0" w:rsidRDefault="00C848C0" w:rsidP="00C848C0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At </w:t>
      </w:r>
      <w:r w:rsidR="00877F76">
        <w:rPr>
          <w:rFonts w:eastAsia="Times New Roman"/>
        </w:rPr>
        <w:t>closeout of the</w:t>
      </w:r>
      <w:r>
        <w:rPr>
          <w:rFonts w:eastAsia="Times New Roman"/>
        </w:rPr>
        <w:t xml:space="preserve"> award, or if NIH decides to provide support for cloud services via alternate means, the PI or designee will </w:t>
      </w:r>
      <w:r w:rsidR="00001076">
        <w:rPr>
          <w:rFonts w:eastAsia="Times New Roman"/>
        </w:rPr>
        <w:t>transfer administrative activities associated with the</w:t>
      </w:r>
      <w:r>
        <w:rPr>
          <w:rFonts w:eastAsia="Times New Roman"/>
        </w:rPr>
        <w:t xml:space="preserve"> STRIDES account to an NIH designee</w:t>
      </w:r>
      <w:r w:rsidR="00001076">
        <w:rPr>
          <w:rFonts w:eastAsia="Times New Roman"/>
        </w:rPr>
        <w:t>, including relevant documentation concerning user groups, permissions, etc</w:t>
      </w:r>
      <w:bookmarkStart w:id="0" w:name="_GoBack"/>
      <w:bookmarkEnd w:id="0"/>
      <w:r>
        <w:rPr>
          <w:rFonts w:eastAsia="Times New Roman"/>
        </w:rPr>
        <w:t>.</w:t>
      </w:r>
    </w:p>
    <w:p w14:paraId="3A10843B" w14:textId="726461B9" w:rsidR="0033097B" w:rsidRDefault="00C848C0" w:rsidP="00235439">
      <w:pPr>
        <w:pStyle w:val="ListParagraph"/>
        <w:numPr>
          <w:ilvl w:val="0"/>
          <w:numId w:val="1"/>
        </w:numPr>
        <w:spacing w:line="276" w:lineRule="auto"/>
      </w:pPr>
      <w:r w:rsidRPr="00001076">
        <w:rPr>
          <w:rFonts w:eastAsia="Times New Roman"/>
        </w:rPr>
        <w:t xml:space="preserve">[This bullet should be included </w:t>
      </w:r>
      <w:r w:rsidR="00F51E3C" w:rsidRPr="00001076">
        <w:rPr>
          <w:rFonts w:eastAsia="Times New Roman"/>
        </w:rPr>
        <w:t>for existing awards</w:t>
      </w:r>
      <w:r w:rsidRPr="00001076">
        <w:rPr>
          <w:rFonts w:eastAsia="Times New Roman"/>
        </w:rPr>
        <w:t xml:space="preserve">] Funds previously provided through this award for the purposes of paying for cloud services </w:t>
      </w:r>
      <w:r w:rsidR="000E6714" w:rsidRPr="00001076">
        <w:rPr>
          <w:rFonts w:eastAsia="Times New Roman"/>
        </w:rPr>
        <w:t>may be used</w:t>
      </w:r>
      <w:r w:rsidRPr="00001076">
        <w:rPr>
          <w:rFonts w:eastAsia="Times New Roman"/>
        </w:rPr>
        <w:t xml:space="preserve"> to support the </w:t>
      </w:r>
      <w:r w:rsidR="00F652BD" w:rsidRPr="004871B6">
        <w:rPr>
          <w:rFonts w:eastAsia="Times New Roman"/>
        </w:rPr>
        <w:t>PD/</w:t>
      </w:r>
      <w:r w:rsidRPr="004871B6">
        <w:rPr>
          <w:rFonts w:eastAsia="Times New Roman"/>
        </w:rPr>
        <w:t>PI</w:t>
      </w:r>
      <w:r w:rsidR="000E6714" w:rsidRPr="004871B6">
        <w:rPr>
          <w:rFonts w:eastAsia="Times New Roman"/>
        </w:rPr>
        <w:t>(s)</w:t>
      </w:r>
      <w:r w:rsidRPr="004871B6">
        <w:rPr>
          <w:rFonts w:eastAsia="Times New Roman"/>
        </w:rPr>
        <w:t xml:space="preserve"> in efforts to ensure that data meet community standards to become Findable, Accessible, Interoperable, and Reusable (FAIR). These costs include the following [</w:t>
      </w:r>
      <w:r w:rsidR="005A2D68" w:rsidRPr="004871B6">
        <w:rPr>
          <w:rFonts w:eastAsia="Times New Roman"/>
        </w:rPr>
        <w:t>list the specific costs</w:t>
      </w:r>
      <w:r w:rsidRPr="004871B6">
        <w:rPr>
          <w:rFonts w:eastAsia="Times New Roman"/>
        </w:rPr>
        <w:t xml:space="preserve">]. </w:t>
      </w:r>
    </w:p>
    <w:sectPr w:rsidR="00330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181C" w14:textId="77777777" w:rsidR="00787004" w:rsidRDefault="00787004" w:rsidP="00787004">
      <w:r>
        <w:separator/>
      </w:r>
    </w:p>
  </w:endnote>
  <w:endnote w:type="continuationSeparator" w:id="0">
    <w:p w14:paraId="7F1C3894" w14:textId="77777777" w:rsidR="00787004" w:rsidRDefault="00787004" w:rsidP="007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784D" w14:textId="77777777" w:rsidR="00787004" w:rsidRDefault="0078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D230" w14:textId="77777777" w:rsidR="00787004" w:rsidRDefault="00787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C73E" w14:textId="77777777" w:rsidR="00787004" w:rsidRDefault="0078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8305" w14:textId="77777777" w:rsidR="00787004" w:rsidRDefault="00787004" w:rsidP="00787004">
      <w:r>
        <w:separator/>
      </w:r>
    </w:p>
  </w:footnote>
  <w:footnote w:type="continuationSeparator" w:id="0">
    <w:p w14:paraId="2013F217" w14:textId="77777777" w:rsidR="00787004" w:rsidRDefault="00787004" w:rsidP="0078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B259" w14:textId="1FF52FC1" w:rsidR="00787004" w:rsidRDefault="00787004">
    <w:pPr>
      <w:pStyle w:val="Header"/>
    </w:pPr>
    <w:r>
      <w:rPr>
        <w:noProof/>
      </w:rPr>
      <w:pict w14:anchorId="282B4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800157" o:spid="_x0000_s2051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- OPERA o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0867" w14:textId="3D2922F4" w:rsidR="00787004" w:rsidRDefault="00787004">
    <w:pPr>
      <w:pStyle w:val="Header"/>
    </w:pPr>
    <w:r>
      <w:rPr>
        <w:noProof/>
      </w:rPr>
      <w:pict w14:anchorId="356D4C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800158" o:spid="_x0000_s2052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- OPERA o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3962" w14:textId="08EC31F2" w:rsidR="00787004" w:rsidRDefault="00787004">
    <w:pPr>
      <w:pStyle w:val="Header"/>
    </w:pPr>
    <w:r>
      <w:rPr>
        <w:noProof/>
      </w:rPr>
      <w:pict w14:anchorId="48B5F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800156" o:spid="_x0000_s2050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- OPERA o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F676C"/>
    <w:multiLevelType w:val="multilevel"/>
    <w:tmpl w:val="D2F0D6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C0"/>
    <w:rsid w:val="00001076"/>
    <w:rsid w:val="000D3C9A"/>
    <w:rsid w:val="000E6714"/>
    <w:rsid w:val="0010318E"/>
    <w:rsid w:val="002255FC"/>
    <w:rsid w:val="00235439"/>
    <w:rsid w:val="00467855"/>
    <w:rsid w:val="004871B6"/>
    <w:rsid w:val="004C10EC"/>
    <w:rsid w:val="004F18D9"/>
    <w:rsid w:val="00510AC2"/>
    <w:rsid w:val="00516090"/>
    <w:rsid w:val="005A2D68"/>
    <w:rsid w:val="00777976"/>
    <w:rsid w:val="00787004"/>
    <w:rsid w:val="007A7DEE"/>
    <w:rsid w:val="00877F76"/>
    <w:rsid w:val="009265E6"/>
    <w:rsid w:val="009C199E"/>
    <w:rsid w:val="00B360CB"/>
    <w:rsid w:val="00BD0ED4"/>
    <w:rsid w:val="00BE4CBF"/>
    <w:rsid w:val="00C848C0"/>
    <w:rsid w:val="00D108C1"/>
    <w:rsid w:val="00D50860"/>
    <w:rsid w:val="00D7045F"/>
    <w:rsid w:val="00EB1BD5"/>
    <w:rsid w:val="00F02B94"/>
    <w:rsid w:val="00F51E3C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BEE1B9"/>
  <w15:chartTrackingRefBased/>
  <w15:docId w15:val="{FC080F44-EE49-4ADD-88DB-EF5CFA2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C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C848C0"/>
    <w:pPr>
      <w:keepNext/>
      <w:spacing w:before="320" w:after="80" w:line="276" w:lineRule="auto"/>
      <w:ind w:left="1440" w:hanging="360"/>
      <w:outlineLvl w:val="2"/>
    </w:pPr>
    <w:rPr>
      <w:rFonts w:ascii="Arial" w:hAnsi="Arial" w:cs="Arial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8C0"/>
    <w:rPr>
      <w:rFonts w:ascii="Arial" w:hAnsi="Arial" w:cs="Arial"/>
      <w:color w:val="434343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8C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77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7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7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0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7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5" ma:contentTypeDescription="Create a new document." ma:contentTypeScope="" ma:versionID="e2874a2ff9e213e6e5d19c2acb91788e">
  <xsd:schema xmlns:xsd="http://www.w3.org/2001/XMLSchema" xmlns:xs="http://www.w3.org/2001/XMLSchema" xmlns:p="http://schemas.microsoft.com/office/2006/metadata/properties" xmlns:ns3="589fc4a7-9825-4918-b2d3-6237c872ffbf" xmlns:ns4="0b516ab0-04e4-4c88-99cd-523706b96b1a" targetNamespace="http://schemas.microsoft.com/office/2006/metadata/properties" ma:root="true" ma:fieldsID="c7cd242df177a19f12f110fc6ee5e124" ns3:_="" ns4:_="">
    <xsd:import namespace="589fc4a7-9825-4918-b2d3-6237c872ffbf"/>
    <xsd:import namespace="0b516ab0-04e4-4c88-99cd-523706b96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D528-490B-4DE7-A7CD-EC4DCEA8C3F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b516ab0-04e4-4c88-99cd-523706b96b1a"/>
    <ds:schemaRef ds:uri="http://purl.org/dc/terms/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35962-81AF-4CAC-B996-838A25934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EAFE1-7430-420B-99F0-FEE9B7483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c4a7-9825-4918-b2d3-6237c872ffbf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Adam (NIH/OD) [E]</dc:creator>
  <cp:keywords/>
  <dc:description/>
  <cp:lastModifiedBy>Wilder, Elizabeth (NIH/OD) [E]</cp:lastModifiedBy>
  <cp:revision>2</cp:revision>
  <dcterms:created xsi:type="dcterms:W3CDTF">2019-08-16T19:28:00Z</dcterms:created>
  <dcterms:modified xsi:type="dcterms:W3CDTF">2019-08-16T19:28:00Z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</Properties>
</file>