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D7" w:rsidRPr="00AD3527" w:rsidRDefault="00C95ECF">
      <w:pPr>
        <w:jc w:val="center"/>
        <w:rPr>
          <w:b/>
          <w:sz w:val="32"/>
          <w:szCs w:val="32"/>
        </w:rPr>
      </w:pPr>
      <w:bookmarkStart w:id="0" w:name="_GoBack"/>
      <w:bookmarkEnd w:id="0"/>
      <w:r w:rsidRPr="00AD3527">
        <w:rPr>
          <w:b/>
          <w:sz w:val="32"/>
          <w:szCs w:val="32"/>
        </w:rPr>
        <w:t>Common Coordinate Framework Meeting</w:t>
      </w:r>
    </w:p>
    <w:p w:rsidR="00731213" w:rsidRDefault="00731213">
      <w:pPr>
        <w:jc w:val="center"/>
        <w:rPr>
          <w:b/>
        </w:rPr>
      </w:pPr>
    </w:p>
    <w:p w:rsidR="00C22ED7" w:rsidRPr="00AD3527" w:rsidRDefault="00C95ECF">
      <w:pPr>
        <w:jc w:val="center"/>
        <w:rPr>
          <w:b/>
        </w:rPr>
      </w:pPr>
      <w:r w:rsidRPr="00AD3527">
        <w:rPr>
          <w:b/>
        </w:rPr>
        <w:t>December 11 – 12, 2017</w:t>
      </w:r>
    </w:p>
    <w:p w:rsidR="00C22ED7" w:rsidRPr="00AD3527" w:rsidRDefault="00C22ED7">
      <w:pPr>
        <w:jc w:val="center"/>
        <w:rPr>
          <w:b/>
        </w:rPr>
      </w:pPr>
    </w:p>
    <w:p w:rsidR="00A23D11" w:rsidRPr="00AD3527" w:rsidRDefault="00A23D11">
      <w:pPr>
        <w:jc w:val="center"/>
        <w:rPr>
          <w:b/>
        </w:rPr>
      </w:pPr>
      <w:r w:rsidRPr="00AD3527">
        <w:rPr>
          <w:b/>
        </w:rPr>
        <w:t>National Institutes of Health</w:t>
      </w:r>
    </w:p>
    <w:p w:rsidR="000D522A" w:rsidRDefault="00C95ECF">
      <w:pPr>
        <w:jc w:val="center"/>
        <w:rPr>
          <w:b/>
        </w:rPr>
      </w:pPr>
      <w:r w:rsidRPr="00AD3527">
        <w:rPr>
          <w:b/>
        </w:rPr>
        <w:t xml:space="preserve">31 Center Drive, </w:t>
      </w:r>
      <w:r w:rsidR="000D522A">
        <w:rPr>
          <w:b/>
        </w:rPr>
        <w:t xml:space="preserve">Building 31, </w:t>
      </w:r>
      <w:r w:rsidR="00A23D11" w:rsidRPr="00AD3527">
        <w:rPr>
          <w:b/>
        </w:rPr>
        <w:t>Conference Room 6C</w:t>
      </w:r>
    </w:p>
    <w:p w:rsidR="00C22ED7" w:rsidRPr="00AD3527" w:rsidRDefault="00A23D11">
      <w:pPr>
        <w:jc w:val="center"/>
        <w:rPr>
          <w:b/>
        </w:rPr>
      </w:pPr>
      <w:r w:rsidRPr="00AD3527">
        <w:rPr>
          <w:b/>
        </w:rPr>
        <w:t xml:space="preserve"> </w:t>
      </w:r>
      <w:r w:rsidR="00C95ECF" w:rsidRPr="00AD3527">
        <w:rPr>
          <w:b/>
        </w:rPr>
        <w:t>Bethesda, Maryland</w:t>
      </w:r>
      <w:r w:rsidR="006A17E7">
        <w:rPr>
          <w:b/>
        </w:rPr>
        <w:t xml:space="preserve">, </w:t>
      </w:r>
      <w:r w:rsidRPr="00AD3527">
        <w:rPr>
          <w:b/>
        </w:rPr>
        <w:t>20892</w:t>
      </w:r>
    </w:p>
    <w:p w:rsidR="00C22ED7" w:rsidRPr="00AD3527" w:rsidRDefault="00C22ED7">
      <w:pPr>
        <w:rPr>
          <w:b/>
        </w:rPr>
      </w:pPr>
    </w:p>
    <w:p w:rsidR="00C22ED7" w:rsidRPr="00731213" w:rsidRDefault="00C95ECF">
      <w:pPr>
        <w:jc w:val="center"/>
        <w:rPr>
          <w:b/>
          <w:sz w:val="28"/>
          <w:szCs w:val="28"/>
          <w:u w:val="single"/>
        </w:rPr>
      </w:pPr>
      <w:r w:rsidRPr="00731213">
        <w:rPr>
          <w:b/>
          <w:sz w:val="28"/>
          <w:szCs w:val="28"/>
          <w:u w:val="single"/>
        </w:rPr>
        <w:t>Agenda</w:t>
      </w:r>
    </w:p>
    <w:p w:rsidR="00C22ED7" w:rsidRDefault="00C22ED7">
      <w:pPr>
        <w:jc w:val="center"/>
        <w:rPr>
          <w:b/>
          <w:sz w:val="22"/>
          <w:szCs w:val="22"/>
          <w:u w:val="single"/>
        </w:rPr>
      </w:pPr>
    </w:p>
    <w:p w:rsidR="00C22ED7" w:rsidRDefault="00C95ECF">
      <w:pPr>
        <w:jc w:val="center"/>
        <w:rPr>
          <w:b/>
          <w:u w:val="single"/>
        </w:rPr>
      </w:pPr>
      <w:r>
        <w:rPr>
          <w:b/>
          <w:u w:val="single"/>
        </w:rPr>
        <w:t>Day 1</w:t>
      </w:r>
    </w:p>
    <w:p w:rsidR="00C22ED7" w:rsidRDefault="00C22ED7" w:rsidP="008246E4">
      <w:pPr>
        <w:rPr>
          <w:b/>
          <w:sz w:val="22"/>
          <w:szCs w:val="22"/>
        </w:rPr>
      </w:pPr>
    </w:p>
    <w:p w:rsidR="008246E4" w:rsidRDefault="008246E4" w:rsidP="008246E4">
      <w:pPr>
        <w:rPr>
          <w:b/>
          <w:u w:val="single"/>
        </w:rPr>
      </w:pPr>
      <w:r w:rsidRPr="008246E4">
        <w:rPr>
          <w:i/>
          <w:sz w:val="22"/>
          <w:szCs w:val="22"/>
        </w:rPr>
        <w:t xml:space="preserve">(All general sessions will be held in </w:t>
      </w:r>
      <w:r>
        <w:rPr>
          <w:i/>
          <w:sz w:val="22"/>
          <w:szCs w:val="22"/>
        </w:rPr>
        <w:t>R</w:t>
      </w:r>
      <w:r w:rsidRPr="008246E4">
        <w:rPr>
          <w:i/>
          <w:sz w:val="22"/>
          <w:szCs w:val="22"/>
        </w:rPr>
        <w:t>oom 6)</w:t>
      </w:r>
    </w:p>
    <w:p w:rsidR="008246E4" w:rsidRDefault="008246E4">
      <w:pPr>
        <w:rPr>
          <w:b/>
          <w:sz w:val="22"/>
          <w:szCs w:val="22"/>
        </w:rPr>
      </w:pPr>
    </w:p>
    <w:p w:rsidR="00C22ED7" w:rsidRDefault="00C95ECF">
      <w:pPr>
        <w:rPr>
          <w:b/>
          <w:sz w:val="22"/>
          <w:szCs w:val="22"/>
        </w:rPr>
      </w:pPr>
      <w:r w:rsidRPr="00731213">
        <w:rPr>
          <w:b/>
          <w:sz w:val="22"/>
          <w:szCs w:val="22"/>
        </w:rPr>
        <w:t xml:space="preserve">8:00 AM – 8:45 AM </w:t>
      </w:r>
      <w:r w:rsidRPr="00731213">
        <w:rPr>
          <w:b/>
          <w:sz w:val="22"/>
          <w:szCs w:val="22"/>
        </w:rPr>
        <w:tab/>
      </w:r>
      <w:r w:rsidRPr="00731213">
        <w:rPr>
          <w:b/>
          <w:sz w:val="22"/>
          <w:szCs w:val="22"/>
        </w:rPr>
        <w:tab/>
        <w:t>Registration</w:t>
      </w:r>
    </w:p>
    <w:p w:rsidR="008246E4" w:rsidRPr="008246E4" w:rsidRDefault="008246E4">
      <w:pPr>
        <w:rPr>
          <w:i/>
          <w:sz w:val="22"/>
          <w:szCs w:val="22"/>
        </w:rPr>
      </w:pPr>
      <w:r>
        <w:rPr>
          <w:b/>
          <w:sz w:val="22"/>
          <w:szCs w:val="22"/>
        </w:rPr>
        <w:tab/>
      </w:r>
      <w:r>
        <w:rPr>
          <w:b/>
          <w:sz w:val="22"/>
          <w:szCs w:val="22"/>
        </w:rPr>
        <w:tab/>
      </w:r>
      <w:r>
        <w:rPr>
          <w:b/>
          <w:sz w:val="22"/>
          <w:szCs w:val="22"/>
        </w:rPr>
        <w:tab/>
      </w:r>
      <w:r>
        <w:rPr>
          <w:b/>
          <w:sz w:val="22"/>
          <w:szCs w:val="22"/>
        </w:rPr>
        <w:tab/>
      </w:r>
    </w:p>
    <w:p w:rsidR="00C22ED7" w:rsidRPr="00731213" w:rsidRDefault="00C95ECF">
      <w:pPr>
        <w:ind w:left="2880" w:hanging="2880"/>
        <w:rPr>
          <w:b/>
          <w:sz w:val="22"/>
          <w:szCs w:val="22"/>
        </w:rPr>
      </w:pPr>
      <w:r w:rsidRPr="00731213">
        <w:rPr>
          <w:b/>
          <w:sz w:val="22"/>
          <w:szCs w:val="22"/>
        </w:rPr>
        <w:t>8:45 AM – 9:00 AM</w:t>
      </w:r>
      <w:r w:rsidRPr="00731213">
        <w:rPr>
          <w:sz w:val="22"/>
          <w:szCs w:val="22"/>
        </w:rPr>
        <w:t xml:space="preserve"> </w:t>
      </w:r>
      <w:r w:rsidRPr="00731213">
        <w:rPr>
          <w:sz w:val="22"/>
          <w:szCs w:val="22"/>
        </w:rPr>
        <w:tab/>
      </w:r>
      <w:r w:rsidRPr="00731213">
        <w:rPr>
          <w:b/>
          <w:sz w:val="22"/>
          <w:szCs w:val="22"/>
        </w:rPr>
        <w:t>Welcome and Opening Remarks</w:t>
      </w:r>
    </w:p>
    <w:p w:rsidR="00C22ED7" w:rsidRDefault="00C95ECF">
      <w:pPr>
        <w:ind w:left="2880"/>
        <w:rPr>
          <w:sz w:val="22"/>
          <w:szCs w:val="22"/>
        </w:rPr>
      </w:pPr>
      <w:r>
        <w:rPr>
          <w:sz w:val="22"/>
          <w:szCs w:val="22"/>
        </w:rPr>
        <w:t>Richard Conroy (NIH</w:t>
      </w:r>
      <w:r w:rsidR="00A23D11">
        <w:rPr>
          <w:sz w:val="22"/>
          <w:szCs w:val="22"/>
        </w:rPr>
        <w:t>,</w:t>
      </w:r>
      <w:r>
        <w:rPr>
          <w:sz w:val="22"/>
          <w:szCs w:val="22"/>
        </w:rPr>
        <w:t xml:space="preserve"> Office of Strategic Coordination)</w:t>
      </w:r>
    </w:p>
    <w:p w:rsidR="00C22ED7" w:rsidRDefault="00C95ECF">
      <w:pPr>
        <w:ind w:left="2880"/>
        <w:rPr>
          <w:sz w:val="22"/>
          <w:szCs w:val="22"/>
        </w:rPr>
      </w:pPr>
      <w:r>
        <w:rPr>
          <w:sz w:val="22"/>
          <w:szCs w:val="22"/>
        </w:rPr>
        <w:t>Aviv Regev (Broad Institute)</w:t>
      </w:r>
    </w:p>
    <w:p w:rsidR="00C22ED7" w:rsidRDefault="00C95ECF">
      <w:pPr>
        <w:ind w:left="2880"/>
        <w:rPr>
          <w:sz w:val="22"/>
          <w:szCs w:val="22"/>
        </w:rPr>
      </w:pPr>
      <w:r>
        <w:rPr>
          <w:sz w:val="22"/>
          <w:szCs w:val="22"/>
        </w:rPr>
        <w:t>Sarah Teichman</w:t>
      </w:r>
      <w:r w:rsidR="00810485">
        <w:rPr>
          <w:sz w:val="22"/>
          <w:szCs w:val="22"/>
        </w:rPr>
        <w:t>n</w:t>
      </w:r>
      <w:r>
        <w:rPr>
          <w:sz w:val="22"/>
          <w:szCs w:val="22"/>
        </w:rPr>
        <w:t xml:space="preserve"> (Sanger Institute)</w:t>
      </w:r>
    </w:p>
    <w:p w:rsidR="00C22ED7" w:rsidRDefault="00C95ECF">
      <w:pPr>
        <w:ind w:left="2880"/>
        <w:rPr>
          <w:sz w:val="22"/>
          <w:szCs w:val="22"/>
        </w:rPr>
      </w:pPr>
      <w:r>
        <w:rPr>
          <w:sz w:val="22"/>
          <w:szCs w:val="22"/>
        </w:rPr>
        <w:t>Jonah Cool (Chan Zuckerberg Initiative)</w:t>
      </w:r>
    </w:p>
    <w:p w:rsidR="00C22ED7" w:rsidRDefault="00C22ED7">
      <w:pPr>
        <w:rPr>
          <w:sz w:val="22"/>
          <w:szCs w:val="22"/>
        </w:rPr>
      </w:pPr>
    </w:p>
    <w:p w:rsidR="00C22ED7" w:rsidRDefault="00C95ECF">
      <w:pPr>
        <w:rPr>
          <w:b/>
          <w:sz w:val="22"/>
          <w:szCs w:val="22"/>
        </w:rPr>
      </w:pPr>
      <w:r>
        <w:rPr>
          <w:b/>
          <w:sz w:val="22"/>
          <w:szCs w:val="22"/>
        </w:rPr>
        <w:t>Session 1: Framing the Framework</w:t>
      </w:r>
    </w:p>
    <w:p w:rsidR="00C22ED7" w:rsidRDefault="00C22ED7">
      <w:pPr>
        <w:rPr>
          <w:sz w:val="22"/>
          <w:szCs w:val="22"/>
        </w:rPr>
      </w:pPr>
    </w:p>
    <w:p w:rsidR="00C22ED7" w:rsidRPr="00A23D11" w:rsidRDefault="00C95ECF">
      <w:pPr>
        <w:ind w:left="2880" w:hanging="2160"/>
        <w:rPr>
          <w:b/>
          <w:color w:val="FF0000"/>
          <w:sz w:val="22"/>
          <w:szCs w:val="22"/>
        </w:rPr>
      </w:pPr>
      <w:r>
        <w:rPr>
          <w:b/>
          <w:sz w:val="22"/>
          <w:szCs w:val="22"/>
        </w:rPr>
        <w:t>9:00 AM</w:t>
      </w:r>
      <w:r>
        <w:rPr>
          <w:b/>
          <w:sz w:val="22"/>
          <w:szCs w:val="22"/>
        </w:rPr>
        <w:tab/>
      </w:r>
      <w:r w:rsidRPr="00A23D11">
        <w:rPr>
          <w:b/>
          <w:sz w:val="22"/>
          <w:szCs w:val="22"/>
        </w:rPr>
        <w:t xml:space="preserve">The </w:t>
      </w:r>
      <w:r w:rsidR="002F6D3D" w:rsidRPr="00A23D11">
        <w:rPr>
          <w:b/>
          <w:sz w:val="22"/>
          <w:szCs w:val="22"/>
        </w:rPr>
        <w:t>Anatomy Of The Human Body</w:t>
      </w:r>
      <w:r w:rsidRPr="00A23D11">
        <w:rPr>
          <w:b/>
          <w:sz w:val="22"/>
          <w:szCs w:val="22"/>
        </w:rPr>
        <w:t>: what makes us so similar and yet so different</w:t>
      </w:r>
    </w:p>
    <w:p w:rsidR="00C22ED7" w:rsidRPr="00A23D11" w:rsidRDefault="00C95ECF">
      <w:pPr>
        <w:ind w:left="2880" w:hanging="2160"/>
        <w:rPr>
          <w:b/>
          <w:sz w:val="22"/>
          <w:szCs w:val="22"/>
        </w:rPr>
      </w:pPr>
      <w:r w:rsidRPr="00A23D11">
        <w:rPr>
          <w:b/>
          <w:sz w:val="22"/>
          <w:szCs w:val="22"/>
        </w:rPr>
        <w:tab/>
      </w:r>
      <w:r w:rsidRPr="00A23D11">
        <w:rPr>
          <w:sz w:val="22"/>
          <w:szCs w:val="22"/>
        </w:rPr>
        <w:t>Rosalyn Jurjus (George Washington University)</w:t>
      </w:r>
    </w:p>
    <w:p w:rsidR="00C22ED7" w:rsidRPr="00A23D11" w:rsidRDefault="00C22ED7">
      <w:pPr>
        <w:ind w:left="720"/>
        <w:rPr>
          <w:b/>
          <w:sz w:val="22"/>
          <w:szCs w:val="22"/>
        </w:rPr>
      </w:pPr>
    </w:p>
    <w:p w:rsidR="00C22ED7" w:rsidRPr="00A23D11" w:rsidRDefault="00C95ECF">
      <w:pPr>
        <w:widowControl/>
        <w:ind w:left="2880" w:hanging="2160"/>
        <w:rPr>
          <w:b/>
          <w:sz w:val="22"/>
          <w:szCs w:val="22"/>
        </w:rPr>
      </w:pPr>
      <w:r w:rsidRPr="00A23D11">
        <w:rPr>
          <w:b/>
          <w:sz w:val="22"/>
          <w:szCs w:val="22"/>
        </w:rPr>
        <w:t>9:20 AM</w:t>
      </w:r>
      <w:r w:rsidRPr="00A23D11">
        <w:rPr>
          <w:b/>
          <w:sz w:val="22"/>
          <w:szCs w:val="22"/>
        </w:rPr>
        <w:tab/>
        <w:t xml:space="preserve">Facts </w:t>
      </w:r>
      <w:r w:rsidR="002F6D3D" w:rsidRPr="00A23D11">
        <w:rPr>
          <w:b/>
          <w:sz w:val="22"/>
          <w:szCs w:val="22"/>
        </w:rPr>
        <w:t xml:space="preserve">And </w:t>
      </w:r>
      <w:r w:rsidRPr="00A23D11">
        <w:rPr>
          <w:b/>
          <w:sz w:val="22"/>
          <w:szCs w:val="22"/>
        </w:rPr>
        <w:t xml:space="preserve">Myths </w:t>
      </w:r>
      <w:r w:rsidR="002F6D3D" w:rsidRPr="00A23D11">
        <w:rPr>
          <w:b/>
          <w:sz w:val="22"/>
          <w:szCs w:val="22"/>
        </w:rPr>
        <w:t xml:space="preserve">Of </w:t>
      </w:r>
      <w:r w:rsidRPr="00A23D11">
        <w:rPr>
          <w:b/>
          <w:sz w:val="22"/>
          <w:szCs w:val="22"/>
        </w:rPr>
        <w:t xml:space="preserve">Using Postmortem Tissue </w:t>
      </w:r>
      <w:r w:rsidR="002F6D3D" w:rsidRPr="00A23D11">
        <w:rPr>
          <w:b/>
          <w:sz w:val="22"/>
          <w:szCs w:val="22"/>
        </w:rPr>
        <w:t xml:space="preserve">For </w:t>
      </w:r>
      <w:r w:rsidRPr="00A23D11">
        <w:rPr>
          <w:b/>
          <w:sz w:val="22"/>
          <w:szCs w:val="22"/>
        </w:rPr>
        <w:t>Research</w:t>
      </w:r>
    </w:p>
    <w:p w:rsidR="00C22ED7" w:rsidRPr="000731BA" w:rsidRDefault="00625A3A">
      <w:pPr>
        <w:widowControl/>
        <w:ind w:left="2880"/>
      </w:pPr>
      <w:hyperlink r:id="rId7">
        <w:r w:rsidR="00C95ECF" w:rsidRPr="00A23D11">
          <w:rPr>
            <w:sz w:val="22"/>
            <w:szCs w:val="22"/>
          </w:rPr>
          <w:t>Christine Iacobuzio-Donahue</w:t>
        </w:r>
      </w:hyperlink>
      <w:r w:rsidR="00C95ECF" w:rsidRPr="00A23D11">
        <w:rPr>
          <w:sz w:val="22"/>
          <w:szCs w:val="22"/>
        </w:rPr>
        <w:t xml:space="preserve"> (MSKCC)</w:t>
      </w:r>
      <w:r w:rsidR="00C95ECF" w:rsidRPr="000731BA">
        <w:t xml:space="preserve"> </w:t>
      </w:r>
    </w:p>
    <w:p w:rsidR="00C22ED7" w:rsidRDefault="00C22ED7">
      <w:pPr>
        <w:widowControl/>
        <w:ind w:left="720"/>
        <w:rPr>
          <w:sz w:val="22"/>
          <w:szCs w:val="22"/>
        </w:rPr>
      </w:pPr>
    </w:p>
    <w:p w:rsidR="00C22ED7" w:rsidRPr="00A23D11" w:rsidRDefault="00C95ECF">
      <w:pPr>
        <w:widowControl/>
        <w:ind w:left="2880" w:hanging="2160"/>
        <w:rPr>
          <w:b/>
          <w:sz w:val="22"/>
          <w:szCs w:val="22"/>
        </w:rPr>
      </w:pPr>
      <w:r>
        <w:rPr>
          <w:b/>
          <w:sz w:val="22"/>
          <w:szCs w:val="22"/>
        </w:rPr>
        <w:t>9:50 AM</w:t>
      </w:r>
      <w:r>
        <w:rPr>
          <w:b/>
          <w:sz w:val="22"/>
          <w:szCs w:val="22"/>
        </w:rPr>
        <w:tab/>
      </w:r>
      <w:r w:rsidRPr="00A23D11">
        <w:rPr>
          <w:b/>
          <w:sz w:val="22"/>
          <w:szCs w:val="22"/>
        </w:rPr>
        <w:t>HDBR: a fetal tissue resource enabling human developmental research</w:t>
      </w:r>
    </w:p>
    <w:p w:rsidR="00C22ED7" w:rsidRPr="00A23D11" w:rsidRDefault="00625A3A">
      <w:pPr>
        <w:widowControl/>
        <w:ind w:left="2880"/>
        <w:rPr>
          <w:sz w:val="22"/>
          <w:szCs w:val="22"/>
        </w:rPr>
      </w:pPr>
      <w:hyperlink r:id="rId8" w:anchor="research">
        <w:r w:rsidR="00C95ECF" w:rsidRPr="00A23D11">
          <w:rPr>
            <w:sz w:val="22"/>
            <w:szCs w:val="22"/>
          </w:rPr>
          <w:t>Susan Lindsay</w:t>
        </w:r>
      </w:hyperlink>
      <w:r w:rsidR="00C95ECF" w:rsidRPr="00A23D11">
        <w:rPr>
          <w:sz w:val="22"/>
          <w:szCs w:val="22"/>
        </w:rPr>
        <w:t xml:space="preserve"> (Newcastle University)</w:t>
      </w:r>
    </w:p>
    <w:p w:rsidR="00C22ED7" w:rsidRDefault="00C22ED7">
      <w:pPr>
        <w:widowControl/>
        <w:rPr>
          <w:sz w:val="22"/>
          <w:szCs w:val="22"/>
        </w:rPr>
      </w:pPr>
    </w:p>
    <w:p w:rsidR="00C22ED7" w:rsidRDefault="00C95ECF">
      <w:pPr>
        <w:widowControl/>
        <w:ind w:left="2880" w:hanging="2160"/>
        <w:rPr>
          <w:sz w:val="22"/>
          <w:szCs w:val="22"/>
        </w:rPr>
      </w:pPr>
      <w:r>
        <w:rPr>
          <w:b/>
          <w:sz w:val="22"/>
          <w:szCs w:val="22"/>
        </w:rPr>
        <w:t>10:10 AM</w:t>
      </w:r>
      <w:r>
        <w:rPr>
          <w:b/>
          <w:sz w:val="22"/>
          <w:szCs w:val="22"/>
        </w:rPr>
        <w:tab/>
      </w:r>
      <w:r w:rsidRPr="00A23D11">
        <w:rPr>
          <w:b/>
          <w:sz w:val="22"/>
          <w:szCs w:val="22"/>
        </w:rPr>
        <w:t>Round-the-</w:t>
      </w:r>
      <w:r w:rsidR="00AD3527">
        <w:rPr>
          <w:b/>
          <w:sz w:val="22"/>
          <w:szCs w:val="22"/>
        </w:rPr>
        <w:t>T</w:t>
      </w:r>
      <w:r w:rsidRPr="00A23D11">
        <w:rPr>
          <w:b/>
          <w:sz w:val="22"/>
          <w:szCs w:val="22"/>
        </w:rPr>
        <w:t>able Discussion – Scope and starting points for a human body Common Coordinate Framework</w:t>
      </w:r>
    </w:p>
    <w:p w:rsidR="00C22ED7" w:rsidRDefault="00C22ED7">
      <w:pPr>
        <w:rPr>
          <w:b/>
          <w:sz w:val="22"/>
          <w:szCs w:val="22"/>
        </w:rPr>
      </w:pPr>
    </w:p>
    <w:p w:rsidR="00C22ED7" w:rsidRDefault="00C95ECF">
      <w:pPr>
        <w:rPr>
          <w:b/>
          <w:sz w:val="22"/>
          <w:szCs w:val="22"/>
        </w:rPr>
      </w:pPr>
      <w:r>
        <w:rPr>
          <w:b/>
          <w:sz w:val="22"/>
          <w:szCs w:val="22"/>
        </w:rPr>
        <w:t>10:30 AM</w:t>
      </w:r>
      <w:r>
        <w:rPr>
          <w:b/>
          <w:sz w:val="22"/>
          <w:szCs w:val="22"/>
        </w:rPr>
        <w:tab/>
      </w:r>
      <w:r>
        <w:rPr>
          <w:b/>
          <w:sz w:val="22"/>
          <w:szCs w:val="22"/>
        </w:rPr>
        <w:tab/>
      </w:r>
      <w:r>
        <w:rPr>
          <w:b/>
          <w:sz w:val="22"/>
          <w:szCs w:val="22"/>
        </w:rPr>
        <w:tab/>
        <w:t>Break</w:t>
      </w:r>
    </w:p>
    <w:p w:rsidR="00C22ED7" w:rsidRDefault="00C22ED7">
      <w:pPr>
        <w:rPr>
          <w:b/>
          <w:sz w:val="22"/>
          <w:szCs w:val="22"/>
        </w:rPr>
      </w:pPr>
    </w:p>
    <w:p w:rsidR="00C22ED7" w:rsidRDefault="00C95ECF">
      <w:pPr>
        <w:rPr>
          <w:b/>
          <w:sz w:val="22"/>
          <w:szCs w:val="22"/>
        </w:rPr>
      </w:pPr>
      <w:r>
        <w:rPr>
          <w:b/>
          <w:sz w:val="22"/>
          <w:szCs w:val="22"/>
        </w:rPr>
        <w:t>Session 2: Using Our Brain</w:t>
      </w:r>
    </w:p>
    <w:p w:rsidR="00C22ED7" w:rsidRDefault="00C22ED7">
      <w:pPr>
        <w:rPr>
          <w:b/>
          <w:sz w:val="22"/>
          <w:szCs w:val="22"/>
        </w:rPr>
      </w:pPr>
    </w:p>
    <w:p w:rsidR="00C22ED7" w:rsidRPr="00A23D11" w:rsidRDefault="00C95ECF">
      <w:pPr>
        <w:widowControl/>
        <w:ind w:left="2880" w:hanging="2160"/>
        <w:rPr>
          <w:b/>
          <w:sz w:val="22"/>
          <w:szCs w:val="22"/>
        </w:rPr>
      </w:pPr>
      <w:r>
        <w:rPr>
          <w:b/>
          <w:sz w:val="22"/>
          <w:szCs w:val="22"/>
        </w:rPr>
        <w:t>11:00 AM</w:t>
      </w:r>
      <w:r>
        <w:rPr>
          <w:b/>
          <w:sz w:val="22"/>
          <w:szCs w:val="22"/>
        </w:rPr>
        <w:tab/>
      </w:r>
      <w:r w:rsidR="002F6D3D" w:rsidRPr="00A23D11">
        <w:rPr>
          <w:b/>
          <w:sz w:val="22"/>
          <w:szCs w:val="22"/>
        </w:rPr>
        <w:t>Brain Common Coordinate Frameworks</w:t>
      </w:r>
      <w:r w:rsidR="00A23D11" w:rsidRPr="00A23D11">
        <w:rPr>
          <w:b/>
          <w:sz w:val="22"/>
          <w:szCs w:val="22"/>
        </w:rPr>
        <w:t>: e</w:t>
      </w:r>
      <w:r w:rsidRPr="00A23D11">
        <w:rPr>
          <w:b/>
          <w:sz w:val="22"/>
          <w:szCs w:val="22"/>
        </w:rPr>
        <w:t>xtensible principles and new challenges in the single cell analysis era</w:t>
      </w:r>
    </w:p>
    <w:p w:rsidR="00C22ED7" w:rsidRPr="00A23D11" w:rsidRDefault="00625A3A">
      <w:pPr>
        <w:widowControl/>
        <w:ind w:left="2880"/>
        <w:rPr>
          <w:sz w:val="22"/>
          <w:szCs w:val="22"/>
        </w:rPr>
      </w:pPr>
      <w:hyperlink r:id="rId9">
        <w:r w:rsidR="00C95ECF" w:rsidRPr="00A23D11">
          <w:rPr>
            <w:sz w:val="22"/>
            <w:szCs w:val="22"/>
          </w:rPr>
          <w:t>Ed Lein</w:t>
        </w:r>
      </w:hyperlink>
      <w:r w:rsidR="00C95ECF" w:rsidRPr="00A23D11">
        <w:rPr>
          <w:sz w:val="22"/>
          <w:szCs w:val="22"/>
        </w:rPr>
        <w:t xml:space="preserve"> (Allen Institute)</w:t>
      </w:r>
    </w:p>
    <w:p w:rsidR="00C22ED7" w:rsidRPr="00A23D11" w:rsidRDefault="00C22ED7">
      <w:pPr>
        <w:widowControl/>
        <w:ind w:left="2880" w:hanging="2160"/>
        <w:rPr>
          <w:sz w:val="22"/>
          <w:szCs w:val="22"/>
        </w:rPr>
      </w:pPr>
    </w:p>
    <w:p w:rsidR="00C22ED7" w:rsidRPr="00A23D11" w:rsidRDefault="00C95ECF">
      <w:pPr>
        <w:widowControl/>
        <w:ind w:left="2880" w:hanging="2160"/>
        <w:rPr>
          <w:b/>
          <w:sz w:val="22"/>
          <w:szCs w:val="22"/>
        </w:rPr>
      </w:pPr>
      <w:r w:rsidRPr="00A23D11">
        <w:rPr>
          <w:b/>
          <w:sz w:val="22"/>
          <w:szCs w:val="22"/>
        </w:rPr>
        <w:lastRenderedPageBreak/>
        <w:t>11:20 AM</w:t>
      </w:r>
      <w:r w:rsidRPr="00A23D11">
        <w:rPr>
          <w:b/>
          <w:sz w:val="22"/>
          <w:szCs w:val="22"/>
        </w:rPr>
        <w:tab/>
        <w:t>Ontologies</w:t>
      </w:r>
      <w:r w:rsidR="002F6D3D" w:rsidRPr="00A23D11">
        <w:rPr>
          <w:b/>
          <w:sz w:val="22"/>
          <w:szCs w:val="22"/>
        </w:rPr>
        <w:t>, Atlases And Co-Ordinate Systems, From Flies And Mice To Humans</w:t>
      </w:r>
    </w:p>
    <w:p w:rsidR="00C22ED7" w:rsidRPr="00A23D11" w:rsidRDefault="00C95ECF">
      <w:pPr>
        <w:widowControl/>
        <w:ind w:left="2880"/>
        <w:rPr>
          <w:sz w:val="22"/>
          <w:szCs w:val="22"/>
        </w:rPr>
      </w:pPr>
      <w:r w:rsidRPr="00A23D11">
        <w:rPr>
          <w:sz w:val="22"/>
          <w:szCs w:val="22"/>
        </w:rPr>
        <w:t>David Osumi-Sutherland (EBI)</w:t>
      </w:r>
    </w:p>
    <w:p w:rsidR="00C22ED7" w:rsidRDefault="00C22ED7">
      <w:pPr>
        <w:widowControl/>
        <w:ind w:left="2880"/>
        <w:rPr>
          <w:sz w:val="22"/>
          <w:szCs w:val="22"/>
        </w:rPr>
      </w:pPr>
    </w:p>
    <w:p w:rsidR="00C22ED7" w:rsidRPr="00A23D11" w:rsidRDefault="00C95ECF">
      <w:pPr>
        <w:widowControl/>
        <w:ind w:left="2880" w:hanging="2160"/>
        <w:rPr>
          <w:b/>
          <w:sz w:val="22"/>
          <w:szCs w:val="22"/>
        </w:rPr>
      </w:pPr>
      <w:r>
        <w:rPr>
          <w:b/>
          <w:sz w:val="22"/>
          <w:szCs w:val="22"/>
        </w:rPr>
        <w:t>11:40 AM</w:t>
      </w:r>
      <w:r>
        <w:rPr>
          <w:b/>
          <w:sz w:val="22"/>
          <w:szCs w:val="22"/>
        </w:rPr>
        <w:tab/>
      </w:r>
      <w:r w:rsidR="00511CF3">
        <w:rPr>
          <w:b/>
          <w:sz w:val="22"/>
          <w:szCs w:val="22"/>
        </w:rPr>
        <w:t>TBD</w:t>
      </w:r>
    </w:p>
    <w:p w:rsidR="00C22ED7" w:rsidRPr="00A23D11" w:rsidRDefault="00C22ED7">
      <w:pPr>
        <w:widowControl/>
        <w:ind w:left="2880"/>
        <w:rPr>
          <w:sz w:val="22"/>
          <w:szCs w:val="22"/>
        </w:rPr>
      </w:pPr>
    </w:p>
    <w:p w:rsidR="00C22ED7" w:rsidRPr="00A23D11" w:rsidRDefault="00A23D11">
      <w:pPr>
        <w:widowControl/>
        <w:ind w:left="2880" w:hanging="2160"/>
        <w:rPr>
          <w:sz w:val="22"/>
          <w:szCs w:val="22"/>
        </w:rPr>
      </w:pPr>
      <w:r w:rsidRPr="00A23D11">
        <w:rPr>
          <w:b/>
          <w:sz w:val="22"/>
          <w:szCs w:val="22"/>
        </w:rPr>
        <w:t>12:00 PM</w:t>
      </w:r>
      <w:r w:rsidRPr="00A23D11">
        <w:rPr>
          <w:b/>
          <w:sz w:val="22"/>
          <w:szCs w:val="22"/>
        </w:rPr>
        <w:tab/>
        <w:t>Round-the-T</w:t>
      </w:r>
      <w:r w:rsidR="00C95ECF" w:rsidRPr="00A23D11">
        <w:rPr>
          <w:b/>
          <w:sz w:val="22"/>
          <w:szCs w:val="22"/>
        </w:rPr>
        <w:t>able Discussion – Developing a common language for all people</w:t>
      </w:r>
    </w:p>
    <w:p w:rsidR="00C22ED7" w:rsidRPr="00A23D11" w:rsidRDefault="00C22ED7">
      <w:pPr>
        <w:ind w:left="2880" w:hanging="2880"/>
        <w:rPr>
          <w:b/>
          <w:sz w:val="22"/>
          <w:szCs w:val="22"/>
        </w:rPr>
      </w:pPr>
    </w:p>
    <w:p w:rsidR="00C22ED7" w:rsidRPr="00A23D11" w:rsidRDefault="002F6D3D">
      <w:pPr>
        <w:ind w:left="2880" w:hanging="2880"/>
        <w:rPr>
          <w:sz w:val="22"/>
          <w:szCs w:val="22"/>
        </w:rPr>
      </w:pPr>
      <w:r>
        <w:rPr>
          <w:b/>
          <w:sz w:val="22"/>
          <w:szCs w:val="22"/>
        </w:rPr>
        <w:t>12:30 PM</w:t>
      </w:r>
      <w:r>
        <w:rPr>
          <w:b/>
          <w:sz w:val="22"/>
          <w:szCs w:val="22"/>
        </w:rPr>
        <w:tab/>
        <w:t>Lunch – Meals and light r</w:t>
      </w:r>
      <w:r w:rsidR="00C95ECF" w:rsidRPr="00A23D11">
        <w:rPr>
          <w:b/>
          <w:sz w:val="22"/>
          <w:szCs w:val="22"/>
        </w:rPr>
        <w:t>efreshments are at the expense of attendees.</w:t>
      </w:r>
      <w:r w:rsidR="00C95ECF" w:rsidRPr="00A23D11">
        <w:rPr>
          <w:sz w:val="22"/>
          <w:szCs w:val="22"/>
        </w:rPr>
        <w:t xml:space="preserve"> (Attendees will be responsible for meals and/or light refreshments on their own, at their own cost.  The government and/or government contractors are not involved in facilitating the provision of food and/or light refreshments).</w:t>
      </w:r>
    </w:p>
    <w:p w:rsidR="00C22ED7" w:rsidRPr="00A23D11" w:rsidRDefault="00C22ED7">
      <w:pPr>
        <w:rPr>
          <w:b/>
          <w:sz w:val="22"/>
          <w:szCs w:val="22"/>
        </w:rPr>
      </w:pPr>
    </w:p>
    <w:p w:rsidR="00C22ED7" w:rsidRPr="00A23D11" w:rsidRDefault="00C95ECF">
      <w:pPr>
        <w:rPr>
          <w:sz w:val="22"/>
          <w:szCs w:val="22"/>
        </w:rPr>
      </w:pPr>
      <w:r w:rsidRPr="00A23D11">
        <w:rPr>
          <w:b/>
          <w:sz w:val="22"/>
          <w:szCs w:val="22"/>
        </w:rPr>
        <w:t xml:space="preserve">1:30 – 3:00 PM </w:t>
      </w:r>
      <w:r w:rsidRPr="00A23D11">
        <w:rPr>
          <w:sz w:val="22"/>
          <w:szCs w:val="22"/>
        </w:rPr>
        <w:tab/>
      </w:r>
      <w:r w:rsidRPr="00A23D11">
        <w:rPr>
          <w:sz w:val="22"/>
          <w:szCs w:val="22"/>
        </w:rPr>
        <w:tab/>
      </w:r>
      <w:r w:rsidRPr="00A23D11">
        <w:rPr>
          <w:b/>
          <w:sz w:val="22"/>
          <w:szCs w:val="22"/>
        </w:rPr>
        <w:tab/>
        <w:t xml:space="preserve">Working Group Discussions </w:t>
      </w:r>
    </w:p>
    <w:p w:rsidR="00C22ED7" w:rsidRPr="00A23D11" w:rsidRDefault="00C95ECF">
      <w:pPr>
        <w:ind w:left="2880" w:hanging="2880"/>
        <w:rPr>
          <w:sz w:val="22"/>
          <w:szCs w:val="22"/>
        </w:rPr>
      </w:pPr>
      <w:r w:rsidRPr="00A23D11">
        <w:rPr>
          <w:sz w:val="22"/>
          <w:szCs w:val="22"/>
        </w:rPr>
        <w:tab/>
        <w:t>Group 1: Integrating spatial and omics information over multi-scales – how to streamline and optimize the workflow</w:t>
      </w:r>
      <w:r w:rsidR="003712C0">
        <w:rPr>
          <w:sz w:val="22"/>
          <w:szCs w:val="22"/>
        </w:rPr>
        <w:t xml:space="preserve"> </w:t>
      </w:r>
      <w:r w:rsidR="003712C0" w:rsidRPr="003712C0">
        <w:rPr>
          <w:b/>
          <w:sz w:val="22"/>
          <w:szCs w:val="22"/>
        </w:rPr>
        <w:t>(</w:t>
      </w:r>
      <w:r w:rsidR="00C43F96" w:rsidRPr="003712C0">
        <w:rPr>
          <w:b/>
          <w:sz w:val="22"/>
          <w:szCs w:val="22"/>
        </w:rPr>
        <w:t>Room 6)</w:t>
      </w:r>
    </w:p>
    <w:p w:rsidR="00C22ED7" w:rsidRPr="00A23D11" w:rsidRDefault="00C95ECF">
      <w:pPr>
        <w:ind w:left="2880"/>
        <w:rPr>
          <w:sz w:val="22"/>
          <w:szCs w:val="22"/>
        </w:rPr>
      </w:pPr>
      <w:r w:rsidRPr="00A23D11">
        <w:rPr>
          <w:sz w:val="22"/>
          <w:szCs w:val="22"/>
        </w:rPr>
        <w:t xml:space="preserve">Lead Discussants: </w:t>
      </w:r>
      <w:r w:rsidR="00A23D11">
        <w:rPr>
          <w:sz w:val="22"/>
          <w:szCs w:val="22"/>
        </w:rPr>
        <w:t xml:space="preserve"> </w:t>
      </w:r>
      <w:r w:rsidRPr="00A23D11">
        <w:rPr>
          <w:sz w:val="22"/>
          <w:szCs w:val="22"/>
        </w:rPr>
        <w:t>Anne Plant (NIST), Alex Shalek (MIT)</w:t>
      </w:r>
    </w:p>
    <w:p w:rsidR="00C22ED7" w:rsidRPr="00A23D11" w:rsidRDefault="00C22ED7">
      <w:pPr>
        <w:rPr>
          <w:sz w:val="22"/>
          <w:szCs w:val="22"/>
        </w:rPr>
      </w:pPr>
    </w:p>
    <w:p w:rsidR="00C22ED7" w:rsidRPr="00A23D11" w:rsidRDefault="00C95ECF">
      <w:pPr>
        <w:ind w:left="2880" w:hanging="2880"/>
        <w:rPr>
          <w:sz w:val="22"/>
          <w:szCs w:val="22"/>
        </w:rPr>
      </w:pPr>
      <w:r w:rsidRPr="00A23D11">
        <w:rPr>
          <w:sz w:val="22"/>
          <w:szCs w:val="22"/>
        </w:rPr>
        <w:tab/>
        <w:t>Group 2: Building the language of a CCF – collecting the right metadata and integrating ontologies</w:t>
      </w:r>
      <w:r w:rsidR="003712C0">
        <w:rPr>
          <w:sz w:val="22"/>
          <w:szCs w:val="22"/>
        </w:rPr>
        <w:t xml:space="preserve"> </w:t>
      </w:r>
      <w:r w:rsidR="003712C0" w:rsidRPr="003712C0">
        <w:rPr>
          <w:b/>
          <w:sz w:val="22"/>
          <w:szCs w:val="22"/>
        </w:rPr>
        <w:t>(</w:t>
      </w:r>
      <w:r w:rsidR="00C43F96" w:rsidRPr="003712C0">
        <w:rPr>
          <w:b/>
          <w:sz w:val="22"/>
          <w:szCs w:val="22"/>
        </w:rPr>
        <w:t>Room 7)</w:t>
      </w:r>
    </w:p>
    <w:p w:rsidR="00C22ED7" w:rsidRPr="00A23D11" w:rsidRDefault="00C95ECF">
      <w:pPr>
        <w:ind w:left="2880"/>
        <w:rPr>
          <w:sz w:val="22"/>
          <w:szCs w:val="22"/>
        </w:rPr>
      </w:pPr>
      <w:r w:rsidRPr="00A23D11">
        <w:rPr>
          <w:sz w:val="22"/>
          <w:szCs w:val="22"/>
        </w:rPr>
        <w:t xml:space="preserve">Lead Discussants: </w:t>
      </w:r>
      <w:r w:rsidR="00A23D11">
        <w:rPr>
          <w:sz w:val="22"/>
          <w:szCs w:val="22"/>
        </w:rPr>
        <w:t xml:space="preserve"> </w:t>
      </w:r>
      <w:r w:rsidRPr="00A23D11">
        <w:rPr>
          <w:sz w:val="22"/>
          <w:szCs w:val="22"/>
        </w:rPr>
        <w:t>Laura Clarke (EBI), Maryann Martone (UCSD)</w:t>
      </w:r>
    </w:p>
    <w:p w:rsidR="00C22ED7" w:rsidRPr="00A23D11" w:rsidRDefault="00C22ED7">
      <w:pPr>
        <w:rPr>
          <w:sz w:val="22"/>
          <w:szCs w:val="22"/>
        </w:rPr>
      </w:pPr>
    </w:p>
    <w:p w:rsidR="00C22ED7" w:rsidRPr="00A23D11" w:rsidRDefault="00C95ECF">
      <w:pPr>
        <w:ind w:left="2880"/>
        <w:rPr>
          <w:sz w:val="22"/>
          <w:szCs w:val="22"/>
        </w:rPr>
      </w:pPr>
      <w:r w:rsidRPr="00A23D11">
        <w:rPr>
          <w:sz w:val="22"/>
          <w:szCs w:val="22"/>
        </w:rPr>
        <w:t>Group 3: Building the computational infrastructure for storing, visualizing, and searching a human body atlas</w:t>
      </w:r>
      <w:r w:rsidR="003712C0">
        <w:rPr>
          <w:sz w:val="22"/>
          <w:szCs w:val="22"/>
        </w:rPr>
        <w:t xml:space="preserve"> </w:t>
      </w:r>
      <w:r w:rsidR="003712C0" w:rsidRPr="003712C0">
        <w:rPr>
          <w:b/>
          <w:sz w:val="22"/>
          <w:szCs w:val="22"/>
        </w:rPr>
        <w:t>(</w:t>
      </w:r>
      <w:r w:rsidR="00C43F96" w:rsidRPr="003712C0">
        <w:rPr>
          <w:b/>
          <w:sz w:val="22"/>
          <w:szCs w:val="22"/>
        </w:rPr>
        <w:t>Ro</w:t>
      </w:r>
      <w:r w:rsidR="003712C0" w:rsidRPr="003712C0">
        <w:rPr>
          <w:b/>
          <w:sz w:val="22"/>
          <w:szCs w:val="22"/>
        </w:rPr>
        <w:t>o</w:t>
      </w:r>
      <w:r w:rsidR="00C43F96" w:rsidRPr="003712C0">
        <w:rPr>
          <w:b/>
          <w:sz w:val="22"/>
          <w:szCs w:val="22"/>
        </w:rPr>
        <w:t>m 8</w:t>
      </w:r>
      <w:r w:rsidR="003712C0" w:rsidRPr="003712C0">
        <w:rPr>
          <w:b/>
          <w:sz w:val="22"/>
          <w:szCs w:val="22"/>
        </w:rPr>
        <w:t>)</w:t>
      </w:r>
    </w:p>
    <w:p w:rsidR="00C22ED7" w:rsidRPr="00A23D11" w:rsidRDefault="00810485">
      <w:pPr>
        <w:ind w:left="2880"/>
        <w:rPr>
          <w:sz w:val="22"/>
          <w:szCs w:val="22"/>
        </w:rPr>
      </w:pPr>
      <w:r w:rsidRPr="00A23D11">
        <w:rPr>
          <w:sz w:val="22"/>
          <w:szCs w:val="22"/>
        </w:rPr>
        <w:t xml:space="preserve">Lead Discussants: </w:t>
      </w:r>
      <w:r w:rsidR="00A23D11">
        <w:rPr>
          <w:sz w:val="22"/>
          <w:szCs w:val="22"/>
        </w:rPr>
        <w:t xml:space="preserve"> </w:t>
      </w:r>
      <w:r w:rsidRPr="00A23D11">
        <w:rPr>
          <w:sz w:val="22"/>
          <w:szCs w:val="22"/>
        </w:rPr>
        <w:t>Alex Wiltschko</w:t>
      </w:r>
      <w:r w:rsidR="00C95ECF" w:rsidRPr="00A23D11">
        <w:rPr>
          <w:sz w:val="22"/>
          <w:szCs w:val="22"/>
        </w:rPr>
        <w:t xml:space="preserve"> (Google), Robert Murphy (CMU) </w:t>
      </w:r>
    </w:p>
    <w:p w:rsidR="00C22ED7" w:rsidRPr="00A23D11" w:rsidRDefault="00C22ED7">
      <w:pPr>
        <w:rPr>
          <w:b/>
          <w:sz w:val="22"/>
          <w:szCs w:val="22"/>
        </w:rPr>
      </w:pPr>
    </w:p>
    <w:p w:rsidR="00C22ED7" w:rsidRPr="00A23D11" w:rsidRDefault="00C95ECF">
      <w:pPr>
        <w:rPr>
          <w:b/>
          <w:sz w:val="22"/>
          <w:szCs w:val="22"/>
        </w:rPr>
      </w:pPr>
      <w:r w:rsidRPr="00A23D11">
        <w:rPr>
          <w:b/>
          <w:sz w:val="22"/>
          <w:szCs w:val="22"/>
        </w:rPr>
        <w:t xml:space="preserve">3:00 PM – 3:15 PM </w:t>
      </w:r>
      <w:r w:rsidRPr="00A23D11">
        <w:rPr>
          <w:b/>
          <w:sz w:val="22"/>
          <w:szCs w:val="22"/>
        </w:rPr>
        <w:tab/>
      </w:r>
      <w:r w:rsidRPr="00A23D11">
        <w:rPr>
          <w:b/>
          <w:sz w:val="22"/>
          <w:szCs w:val="22"/>
        </w:rPr>
        <w:tab/>
        <w:t>Break</w:t>
      </w:r>
    </w:p>
    <w:p w:rsidR="00C22ED7" w:rsidRPr="00A23D11" w:rsidRDefault="00C22ED7">
      <w:pPr>
        <w:rPr>
          <w:sz w:val="22"/>
          <w:szCs w:val="22"/>
        </w:rPr>
      </w:pPr>
    </w:p>
    <w:p w:rsidR="00C22ED7" w:rsidRPr="00A23D11" w:rsidRDefault="00C95ECF">
      <w:pPr>
        <w:rPr>
          <w:b/>
          <w:sz w:val="22"/>
          <w:szCs w:val="22"/>
        </w:rPr>
      </w:pPr>
      <w:r w:rsidRPr="00A23D11">
        <w:rPr>
          <w:b/>
          <w:sz w:val="22"/>
          <w:szCs w:val="22"/>
        </w:rPr>
        <w:t>3:15 PM – 4:45 PM</w:t>
      </w:r>
      <w:r w:rsidRPr="00A23D11">
        <w:rPr>
          <w:b/>
          <w:sz w:val="22"/>
          <w:szCs w:val="22"/>
        </w:rPr>
        <w:tab/>
      </w:r>
      <w:r w:rsidRPr="00A23D11">
        <w:rPr>
          <w:b/>
          <w:sz w:val="22"/>
          <w:szCs w:val="22"/>
        </w:rPr>
        <w:tab/>
        <w:t>Sharing Ideas &amp; Group Discussion</w:t>
      </w:r>
    </w:p>
    <w:p w:rsidR="00C22ED7" w:rsidRPr="00A23D11" w:rsidRDefault="00C95ECF">
      <w:pPr>
        <w:numPr>
          <w:ilvl w:val="0"/>
          <w:numId w:val="4"/>
        </w:numPr>
        <w:ind w:left="3240"/>
        <w:contextualSpacing/>
        <w:rPr>
          <w:sz w:val="22"/>
          <w:szCs w:val="22"/>
        </w:rPr>
      </w:pPr>
      <w:r w:rsidRPr="00A23D11">
        <w:rPr>
          <w:sz w:val="22"/>
          <w:szCs w:val="22"/>
        </w:rPr>
        <w:t>Working Group 1</w:t>
      </w:r>
    </w:p>
    <w:p w:rsidR="00C22ED7" w:rsidRPr="00A23D11" w:rsidRDefault="00C95ECF">
      <w:pPr>
        <w:numPr>
          <w:ilvl w:val="0"/>
          <w:numId w:val="4"/>
        </w:numPr>
        <w:ind w:left="3240"/>
        <w:contextualSpacing/>
        <w:rPr>
          <w:sz w:val="22"/>
          <w:szCs w:val="22"/>
        </w:rPr>
      </w:pPr>
      <w:r w:rsidRPr="00A23D11">
        <w:rPr>
          <w:sz w:val="22"/>
          <w:szCs w:val="22"/>
        </w:rPr>
        <w:t xml:space="preserve">Working Group 2 </w:t>
      </w:r>
    </w:p>
    <w:p w:rsidR="00C22ED7" w:rsidRPr="00A23D11" w:rsidRDefault="00C95ECF">
      <w:pPr>
        <w:numPr>
          <w:ilvl w:val="0"/>
          <w:numId w:val="4"/>
        </w:numPr>
        <w:ind w:left="3240"/>
        <w:contextualSpacing/>
        <w:rPr>
          <w:sz w:val="22"/>
          <w:szCs w:val="22"/>
        </w:rPr>
      </w:pPr>
      <w:r w:rsidRPr="00A23D11">
        <w:rPr>
          <w:sz w:val="22"/>
          <w:szCs w:val="22"/>
        </w:rPr>
        <w:t xml:space="preserve">Working Group 3 </w:t>
      </w:r>
    </w:p>
    <w:p w:rsidR="00C22ED7" w:rsidRPr="00A23D11" w:rsidRDefault="00C22ED7">
      <w:pPr>
        <w:ind w:left="2880"/>
        <w:rPr>
          <w:sz w:val="22"/>
          <w:szCs w:val="22"/>
        </w:rPr>
      </w:pPr>
    </w:p>
    <w:p w:rsidR="00C22ED7" w:rsidRPr="00A23D11" w:rsidRDefault="00235CB9">
      <w:pPr>
        <w:rPr>
          <w:b/>
          <w:sz w:val="22"/>
          <w:szCs w:val="22"/>
        </w:rPr>
      </w:pPr>
      <w:r>
        <w:rPr>
          <w:b/>
          <w:sz w:val="22"/>
          <w:szCs w:val="22"/>
        </w:rPr>
        <w:t>4:45 PM – 5:00PM</w:t>
      </w:r>
      <w:r>
        <w:rPr>
          <w:b/>
          <w:sz w:val="22"/>
          <w:szCs w:val="22"/>
        </w:rPr>
        <w:tab/>
      </w:r>
      <w:r>
        <w:rPr>
          <w:b/>
          <w:sz w:val="22"/>
          <w:szCs w:val="22"/>
        </w:rPr>
        <w:tab/>
      </w:r>
      <w:r w:rsidRPr="001B2784">
        <w:rPr>
          <w:b/>
          <w:sz w:val="22"/>
          <w:szCs w:val="22"/>
        </w:rPr>
        <w:t xml:space="preserve">Wrap-Up </w:t>
      </w:r>
      <w:r w:rsidR="001B2784" w:rsidRPr="001B2784">
        <w:rPr>
          <w:b/>
          <w:sz w:val="22"/>
          <w:szCs w:val="22"/>
        </w:rPr>
        <w:t xml:space="preserve">- </w:t>
      </w:r>
      <w:r w:rsidR="00C95ECF" w:rsidRPr="001B2784">
        <w:rPr>
          <w:b/>
          <w:sz w:val="22"/>
          <w:szCs w:val="22"/>
        </w:rPr>
        <w:t>Day 1</w:t>
      </w:r>
    </w:p>
    <w:p w:rsidR="00C22ED7" w:rsidRPr="00A23D11" w:rsidRDefault="00C95ECF">
      <w:pPr>
        <w:ind w:left="2880"/>
        <w:rPr>
          <w:sz w:val="22"/>
          <w:szCs w:val="22"/>
        </w:rPr>
      </w:pPr>
      <w:r w:rsidRPr="00A23D11">
        <w:rPr>
          <w:sz w:val="22"/>
          <w:szCs w:val="22"/>
        </w:rPr>
        <w:t>Richard Conroy (NIH</w:t>
      </w:r>
      <w:r w:rsidR="00235CB9">
        <w:rPr>
          <w:sz w:val="22"/>
          <w:szCs w:val="22"/>
        </w:rPr>
        <w:t>,</w:t>
      </w:r>
      <w:r w:rsidRPr="00A23D11">
        <w:rPr>
          <w:sz w:val="22"/>
          <w:szCs w:val="22"/>
        </w:rPr>
        <w:t xml:space="preserve"> Office of Strategic Coordination)</w:t>
      </w:r>
    </w:p>
    <w:p w:rsidR="00C22ED7" w:rsidRPr="00A23D11" w:rsidRDefault="00C95ECF">
      <w:pPr>
        <w:ind w:left="2880"/>
        <w:rPr>
          <w:sz w:val="22"/>
          <w:szCs w:val="22"/>
        </w:rPr>
      </w:pPr>
      <w:r w:rsidRPr="00A23D11">
        <w:rPr>
          <w:sz w:val="22"/>
          <w:szCs w:val="22"/>
        </w:rPr>
        <w:t>Aviv Regev (Broad Institute)</w:t>
      </w:r>
    </w:p>
    <w:p w:rsidR="00C22ED7" w:rsidRPr="00A23D11" w:rsidRDefault="00C95ECF">
      <w:pPr>
        <w:ind w:left="2880"/>
        <w:rPr>
          <w:sz w:val="22"/>
          <w:szCs w:val="22"/>
        </w:rPr>
      </w:pPr>
      <w:r w:rsidRPr="00A23D11">
        <w:rPr>
          <w:sz w:val="22"/>
          <w:szCs w:val="22"/>
        </w:rPr>
        <w:t>Sarah Teichman</w:t>
      </w:r>
      <w:r w:rsidR="00810485" w:rsidRPr="00A23D11">
        <w:rPr>
          <w:sz w:val="22"/>
          <w:szCs w:val="22"/>
        </w:rPr>
        <w:t>n</w:t>
      </w:r>
      <w:r w:rsidRPr="00A23D11">
        <w:rPr>
          <w:sz w:val="22"/>
          <w:szCs w:val="22"/>
        </w:rPr>
        <w:t xml:space="preserve"> (Sanger Institute)</w:t>
      </w:r>
    </w:p>
    <w:p w:rsidR="00C22ED7" w:rsidRPr="00A23D11" w:rsidRDefault="00C95ECF">
      <w:pPr>
        <w:ind w:left="2880"/>
        <w:rPr>
          <w:sz w:val="22"/>
          <w:szCs w:val="22"/>
        </w:rPr>
      </w:pPr>
      <w:r w:rsidRPr="00A23D11">
        <w:rPr>
          <w:sz w:val="22"/>
          <w:szCs w:val="22"/>
        </w:rPr>
        <w:t>Jonah Cool (Chan Zuckerberg Initiative)</w:t>
      </w:r>
    </w:p>
    <w:p w:rsidR="00C22ED7" w:rsidRPr="00A23D11" w:rsidRDefault="00C22ED7">
      <w:pPr>
        <w:rPr>
          <w:sz w:val="22"/>
          <w:szCs w:val="22"/>
        </w:rPr>
      </w:pPr>
    </w:p>
    <w:p w:rsidR="00C22ED7" w:rsidRPr="00A23D11" w:rsidRDefault="00C95ECF">
      <w:pPr>
        <w:rPr>
          <w:sz w:val="22"/>
          <w:szCs w:val="22"/>
        </w:rPr>
      </w:pPr>
      <w:r w:rsidRPr="00A23D11">
        <w:rPr>
          <w:b/>
          <w:sz w:val="22"/>
          <w:szCs w:val="22"/>
        </w:rPr>
        <w:t>5:00 PM – 6:00PM</w:t>
      </w:r>
      <w:r w:rsidRPr="00A23D11">
        <w:rPr>
          <w:b/>
          <w:sz w:val="22"/>
          <w:szCs w:val="22"/>
        </w:rPr>
        <w:tab/>
      </w:r>
      <w:r w:rsidRPr="00A23D11">
        <w:rPr>
          <w:b/>
          <w:sz w:val="22"/>
          <w:szCs w:val="22"/>
        </w:rPr>
        <w:tab/>
        <w:t>Demo Session</w:t>
      </w:r>
    </w:p>
    <w:p w:rsidR="00C22ED7" w:rsidRPr="00A23D11" w:rsidRDefault="00C95ECF">
      <w:pPr>
        <w:widowControl/>
        <w:spacing w:after="160" w:line="259" w:lineRule="auto"/>
        <w:rPr>
          <w:b/>
          <w:sz w:val="22"/>
          <w:szCs w:val="22"/>
          <w:u w:val="single"/>
        </w:rPr>
      </w:pPr>
      <w:r w:rsidRPr="00A23D11">
        <w:rPr>
          <w:sz w:val="22"/>
          <w:szCs w:val="22"/>
        </w:rPr>
        <w:br w:type="page"/>
      </w:r>
    </w:p>
    <w:p w:rsidR="00C22ED7" w:rsidRDefault="00C95ECF">
      <w:pPr>
        <w:jc w:val="center"/>
        <w:rPr>
          <w:b/>
          <w:u w:val="single"/>
        </w:rPr>
      </w:pPr>
      <w:r>
        <w:rPr>
          <w:b/>
          <w:u w:val="single"/>
        </w:rPr>
        <w:lastRenderedPageBreak/>
        <w:t>Day 2</w:t>
      </w:r>
    </w:p>
    <w:p w:rsidR="00FF2F11" w:rsidRDefault="00FF2F11" w:rsidP="008246E4">
      <w:pPr>
        <w:rPr>
          <w:i/>
          <w:sz w:val="22"/>
          <w:szCs w:val="22"/>
        </w:rPr>
      </w:pPr>
    </w:p>
    <w:p w:rsidR="008246E4" w:rsidRPr="008246E4" w:rsidRDefault="008246E4" w:rsidP="008246E4">
      <w:pPr>
        <w:rPr>
          <w:b/>
          <w:sz w:val="22"/>
          <w:szCs w:val="22"/>
          <w:u w:val="single"/>
        </w:rPr>
      </w:pPr>
      <w:r w:rsidRPr="008246E4">
        <w:rPr>
          <w:i/>
          <w:sz w:val="22"/>
          <w:szCs w:val="22"/>
        </w:rPr>
        <w:t>(All general sess</w:t>
      </w:r>
      <w:r>
        <w:rPr>
          <w:i/>
          <w:sz w:val="22"/>
          <w:szCs w:val="22"/>
        </w:rPr>
        <w:t>ions will be held in R</w:t>
      </w:r>
      <w:r w:rsidRPr="008246E4">
        <w:rPr>
          <w:i/>
          <w:sz w:val="22"/>
          <w:szCs w:val="22"/>
        </w:rPr>
        <w:t>oom 6)</w:t>
      </w:r>
    </w:p>
    <w:p w:rsidR="00C22ED7" w:rsidRDefault="00C22ED7">
      <w:pPr>
        <w:rPr>
          <w:sz w:val="22"/>
          <w:szCs w:val="22"/>
        </w:rPr>
      </w:pPr>
    </w:p>
    <w:p w:rsidR="00C22ED7" w:rsidRPr="00A23D11" w:rsidRDefault="00C95ECF">
      <w:pPr>
        <w:ind w:left="2880" w:hanging="2880"/>
        <w:rPr>
          <w:b/>
          <w:sz w:val="22"/>
          <w:szCs w:val="22"/>
        </w:rPr>
      </w:pPr>
      <w:r>
        <w:rPr>
          <w:b/>
          <w:sz w:val="22"/>
          <w:szCs w:val="22"/>
        </w:rPr>
        <w:t>8:45 AM – 9:00 AM</w:t>
      </w:r>
      <w:r>
        <w:rPr>
          <w:sz w:val="22"/>
          <w:szCs w:val="22"/>
        </w:rPr>
        <w:t xml:space="preserve"> </w:t>
      </w:r>
      <w:r>
        <w:rPr>
          <w:sz w:val="22"/>
          <w:szCs w:val="22"/>
        </w:rPr>
        <w:tab/>
      </w:r>
      <w:r w:rsidRPr="00A23D11">
        <w:rPr>
          <w:b/>
          <w:sz w:val="22"/>
          <w:szCs w:val="22"/>
        </w:rPr>
        <w:t>Framing of the Day</w:t>
      </w:r>
    </w:p>
    <w:p w:rsidR="00C22ED7" w:rsidRPr="00A23D11" w:rsidRDefault="00C95ECF">
      <w:pPr>
        <w:ind w:left="2880"/>
        <w:rPr>
          <w:sz w:val="22"/>
          <w:szCs w:val="22"/>
        </w:rPr>
      </w:pPr>
      <w:r w:rsidRPr="00A23D11">
        <w:rPr>
          <w:sz w:val="22"/>
          <w:szCs w:val="22"/>
        </w:rPr>
        <w:t>Richard Conroy (NIH</w:t>
      </w:r>
      <w:r w:rsidR="00AD3527">
        <w:rPr>
          <w:sz w:val="22"/>
          <w:szCs w:val="22"/>
        </w:rPr>
        <w:t>,</w:t>
      </w:r>
      <w:r w:rsidRPr="00A23D11">
        <w:rPr>
          <w:sz w:val="22"/>
          <w:szCs w:val="22"/>
        </w:rPr>
        <w:t xml:space="preserve"> Office of Strategic Coordination)</w:t>
      </w:r>
    </w:p>
    <w:p w:rsidR="00C22ED7" w:rsidRPr="00A23D11" w:rsidRDefault="00C95ECF">
      <w:pPr>
        <w:ind w:left="2880"/>
        <w:rPr>
          <w:sz w:val="22"/>
          <w:szCs w:val="22"/>
        </w:rPr>
      </w:pPr>
      <w:r w:rsidRPr="00A23D11">
        <w:rPr>
          <w:sz w:val="22"/>
          <w:szCs w:val="22"/>
        </w:rPr>
        <w:t>Aviv Regev (Broad Institute)</w:t>
      </w:r>
    </w:p>
    <w:p w:rsidR="00C22ED7" w:rsidRPr="00A23D11" w:rsidRDefault="00C95ECF">
      <w:pPr>
        <w:ind w:left="2880"/>
        <w:rPr>
          <w:sz w:val="22"/>
          <w:szCs w:val="22"/>
        </w:rPr>
      </w:pPr>
      <w:r w:rsidRPr="00A23D11">
        <w:rPr>
          <w:sz w:val="22"/>
          <w:szCs w:val="22"/>
        </w:rPr>
        <w:t>Sarah Teichman</w:t>
      </w:r>
      <w:r w:rsidR="00810485" w:rsidRPr="00A23D11">
        <w:rPr>
          <w:sz w:val="22"/>
          <w:szCs w:val="22"/>
        </w:rPr>
        <w:t>n</w:t>
      </w:r>
      <w:r w:rsidRPr="00A23D11">
        <w:rPr>
          <w:sz w:val="22"/>
          <w:szCs w:val="22"/>
        </w:rPr>
        <w:t xml:space="preserve"> (Sanger Institute)</w:t>
      </w:r>
    </w:p>
    <w:p w:rsidR="00C22ED7" w:rsidRDefault="00C95ECF">
      <w:pPr>
        <w:ind w:left="2880"/>
        <w:rPr>
          <w:sz w:val="22"/>
          <w:szCs w:val="22"/>
        </w:rPr>
      </w:pPr>
      <w:r w:rsidRPr="00A23D11">
        <w:rPr>
          <w:sz w:val="22"/>
          <w:szCs w:val="22"/>
        </w:rPr>
        <w:t>Jonah Cool (Chan Zuckerberg Initiative</w:t>
      </w:r>
      <w:r>
        <w:rPr>
          <w:sz w:val="22"/>
          <w:szCs w:val="22"/>
        </w:rPr>
        <w:t>)</w:t>
      </w:r>
    </w:p>
    <w:p w:rsidR="00C22ED7" w:rsidRDefault="00C22ED7">
      <w:pPr>
        <w:rPr>
          <w:sz w:val="22"/>
          <w:szCs w:val="22"/>
        </w:rPr>
      </w:pPr>
    </w:p>
    <w:p w:rsidR="00C22ED7" w:rsidRDefault="00C95ECF">
      <w:pPr>
        <w:rPr>
          <w:b/>
          <w:sz w:val="22"/>
          <w:szCs w:val="22"/>
        </w:rPr>
      </w:pPr>
      <w:r>
        <w:rPr>
          <w:b/>
          <w:sz w:val="22"/>
          <w:szCs w:val="22"/>
        </w:rPr>
        <w:t xml:space="preserve">Session 3: Building on Knowledge, Models and Statistics </w:t>
      </w:r>
    </w:p>
    <w:p w:rsidR="00C22ED7" w:rsidRDefault="00C22ED7">
      <w:pPr>
        <w:rPr>
          <w:sz w:val="22"/>
          <w:szCs w:val="22"/>
        </w:rPr>
      </w:pPr>
    </w:p>
    <w:p w:rsidR="00C22ED7" w:rsidRPr="00A23D11" w:rsidRDefault="00C95ECF">
      <w:pPr>
        <w:ind w:left="2880" w:hanging="2160"/>
        <w:rPr>
          <w:b/>
          <w:sz w:val="22"/>
          <w:szCs w:val="22"/>
        </w:rPr>
      </w:pPr>
      <w:r>
        <w:rPr>
          <w:b/>
          <w:sz w:val="22"/>
          <w:szCs w:val="22"/>
        </w:rPr>
        <w:t>9:00 AM</w:t>
      </w:r>
      <w:r>
        <w:rPr>
          <w:b/>
          <w:sz w:val="22"/>
          <w:szCs w:val="22"/>
        </w:rPr>
        <w:tab/>
      </w:r>
      <w:r w:rsidRPr="00A23D11">
        <w:rPr>
          <w:b/>
          <w:sz w:val="22"/>
          <w:szCs w:val="22"/>
        </w:rPr>
        <w:t xml:space="preserve">Sampling </w:t>
      </w:r>
      <w:r w:rsidR="002F6D3D" w:rsidRPr="00A23D11">
        <w:rPr>
          <w:b/>
          <w:sz w:val="22"/>
          <w:szCs w:val="22"/>
        </w:rPr>
        <w:t xml:space="preserve">Cells By Organ, By Location And By Individual </w:t>
      </w:r>
    </w:p>
    <w:p w:rsidR="00C22ED7" w:rsidRPr="00A23D11" w:rsidRDefault="00C95ECF">
      <w:pPr>
        <w:widowControl/>
        <w:ind w:left="2880"/>
        <w:rPr>
          <w:sz w:val="22"/>
          <w:szCs w:val="22"/>
        </w:rPr>
      </w:pPr>
      <w:r w:rsidRPr="00A23D11">
        <w:rPr>
          <w:sz w:val="22"/>
          <w:szCs w:val="22"/>
        </w:rPr>
        <w:t>John Marioni (EBI)</w:t>
      </w:r>
    </w:p>
    <w:p w:rsidR="00C22ED7" w:rsidRPr="00A23D11" w:rsidRDefault="00C22ED7">
      <w:pPr>
        <w:ind w:left="2880" w:hanging="2160"/>
        <w:rPr>
          <w:b/>
          <w:sz w:val="22"/>
          <w:szCs w:val="22"/>
        </w:rPr>
      </w:pPr>
    </w:p>
    <w:p w:rsidR="00C22ED7" w:rsidRPr="00A23D11" w:rsidRDefault="00C95ECF">
      <w:pPr>
        <w:widowControl/>
        <w:ind w:left="2880" w:hanging="2160"/>
        <w:rPr>
          <w:b/>
          <w:sz w:val="22"/>
          <w:szCs w:val="22"/>
        </w:rPr>
      </w:pPr>
      <w:r w:rsidRPr="00A23D11">
        <w:rPr>
          <w:b/>
          <w:sz w:val="22"/>
          <w:szCs w:val="22"/>
        </w:rPr>
        <w:t>9:20 AM</w:t>
      </w:r>
      <w:r w:rsidRPr="00A23D11">
        <w:rPr>
          <w:b/>
          <w:sz w:val="22"/>
          <w:szCs w:val="22"/>
        </w:rPr>
        <w:tab/>
        <w:t xml:space="preserve">Capturing </w:t>
      </w:r>
      <w:r w:rsidR="002F6D3D">
        <w:rPr>
          <w:b/>
          <w:sz w:val="22"/>
          <w:szCs w:val="22"/>
        </w:rPr>
        <w:t>Variation i</w:t>
      </w:r>
      <w:r w:rsidR="003712C0">
        <w:rPr>
          <w:b/>
          <w:sz w:val="22"/>
          <w:szCs w:val="22"/>
        </w:rPr>
        <w:t>n T</w:t>
      </w:r>
      <w:r w:rsidR="002F6D3D" w:rsidRPr="00A23D11">
        <w:rPr>
          <w:b/>
          <w:sz w:val="22"/>
          <w:szCs w:val="22"/>
        </w:rPr>
        <w:t>he Cell Atlas Across Healthy Human Populations</w:t>
      </w:r>
    </w:p>
    <w:p w:rsidR="00C22ED7" w:rsidRPr="00A23D11" w:rsidRDefault="00C95ECF">
      <w:pPr>
        <w:widowControl/>
        <w:ind w:left="2880"/>
        <w:rPr>
          <w:sz w:val="22"/>
          <w:szCs w:val="22"/>
        </w:rPr>
      </w:pPr>
      <w:r w:rsidRPr="00A23D11">
        <w:rPr>
          <w:sz w:val="22"/>
          <w:szCs w:val="22"/>
        </w:rPr>
        <w:t>Barbara Engelhardt (Princeton)</w:t>
      </w:r>
    </w:p>
    <w:p w:rsidR="00C22ED7" w:rsidRPr="00A23D11" w:rsidRDefault="00C22ED7">
      <w:pPr>
        <w:widowControl/>
        <w:ind w:left="2880" w:hanging="2160"/>
        <w:rPr>
          <w:sz w:val="22"/>
          <w:szCs w:val="22"/>
        </w:rPr>
      </w:pPr>
    </w:p>
    <w:p w:rsidR="00C22ED7" w:rsidRDefault="00C95ECF">
      <w:pPr>
        <w:widowControl/>
        <w:ind w:left="2880" w:hanging="2160"/>
        <w:rPr>
          <w:b/>
          <w:sz w:val="22"/>
          <w:szCs w:val="22"/>
        </w:rPr>
      </w:pPr>
      <w:r w:rsidRPr="00A23D11">
        <w:rPr>
          <w:b/>
          <w:sz w:val="22"/>
          <w:szCs w:val="22"/>
        </w:rPr>
        <w:t>9:50 AM</w:t>
      </w:r>
      <w:r w:rsidRPr="00A23D11">
        <w:rPr>
          <w:b/>
          <w:sz w:val="22"/>
          <w:szCs w:val="22"/>
        </w:rPr>
        <w:tab/>
      </w:r>
      <w:r w:rsidR="00511CF3">
        <w:rPr>
          <w:b/>
          <w:sz w:val="22"/>
          <w:szCs w:val="22"/>
        </w:rPr>
        <w:t>TBD</w:t>
      </w:r>
    </w:p>
    <w:p w:rsidR="00511CF3" w:rsidRPr="00A23D11" w:rsidRDefault="00511CF3">
      <w:pPr>
        <w:widowControl/>
        <w:ind w:left="2880" w:hanging="2160"/>
        <w:rPr>
          <w:b/>
          <w:sz w:val="22"/>
          <w:szCs w:val="22"/>
        </w:rPr>
      </w:pPr>
      <w:r>
        <w:rPr>
          <w:b/>
          <w:sz w:val="22"/>
          <w:szCs w:val="22"/>
        </w:rPr>
        <w:tab/>
      </w:r>
      <w:r w:rsidRPr="00511CF3">
        <w:rPr>
          <w:sz w:val="22"/>
          <w:szCs w:val="22"/>
        </w:rPr>
        <w:t>Partha Mitra (CSHL)</w:t>
      </w:r>
    </w:p>
    <w:p w:rsidR="00C22ED7" w:rsidRPr="00A23D11" w:rsidRDefault="00C22ED7">
      <w:pPr>
        <w:widowControl/>
        <w:ind w:left="2880" w:hanging="2160"/>
        <w:rPr>
          <w:sz w:val="22"/>
          <w:szCs w:val="22"/>
        </w:rPr>
      </w:pPr>
    </w:p>
    <w:p w:rsidR="00C22ED7" w:rsidRPr="00A23D11" w:rsidRDefault="00A23D11">
      <w:pPr>
        <w:widowControl/>
        <w:ind w:left="2880" w:hanging="2160"/>
        <w:rPr>
          <w:sz w:val="22"/>
          <w:szCs w:val="22"/>
        </w:rPr>
      </w:pPr>
      <w:r>
        <w:rPr>
          <w:b/>
          <w:sz w:val="22"/>
          <w:szCs w:val="22"/>
        </w:rPr>
        <w:t>10:10 AM</w:t>
      </w:r>
      <w:r>
        <w:rPr>
          <w:b/>
          <w:sz w:val="22"/>
          <w:szCs w:val="22"/>
        </w:rPr>
        <w:tab/>
        <w:t>Round-the-T</w:t>
      </w:r>
      <w:r w:rsidR="00C95ECF" w:rsidRPr="00A23D11">
        <w:rPr>
          <w:b/>
          <w:sz w:val="22"/>
          <w:szCs w:val="22"/>
        </w:rPr>
        <w:t xml:space="preserve">able Discussion – Assumptions, inferences and registration – intelligent sampling, using sparse data and comparing individuals </w:t>
      </w:r>
    </w:p>
    <w:p w:rsidR="00C22ED7" w:rsidRPr="00A23D11" w:rsidRDefault="00C22ED7">
      <w:pPr>
        <w:widowControl/>
        <w:rPr>
          <w:sz w:val="22"/>
          <w:szCs w:val="22"/>
        </w:rPr>
      </w:pPr>
    </w:p>
    <w:p w:rsidR="00C22ED7" w:rsidRPr="00A23D11" w:rsidRDefault="00C95ECF">
      <w:pPr>
        <w:rPr>
          <w:b/>
          <w:sz w:val="22"/>
          <w:szCs w:val="22"/>
        </w:rPr>
      </w:pPr>
      <w:r w:rsidRPr="00A23D11">
        <w:rPr>
          <w:b/>
          <w:sz w:val="22"/>
          <w:szCs w:val="22"/>
        </w:rPr>
        <w:t>10:30 AM</w:t>
      </w:r>
      <w:r w:rsidRPr="00A23D11">
        <w:rPr>
          <w:b/>
          <w:sz w:val="22"/>
          <w:szCs w:val="22"/>
        </w:rPr>
        <w:tab/>
      </w:r>
      <w:r w:rsidRPr="00A23D11">
        <w:rPr>
          <w:b/>
          <w:sz w:val="22"/>
          <w:szCs w:val="22"/>
        </w:rPr>
        <w:tab/>
      </w:r>
      <w:r w:rsidRPr="00A23D11">
        <w:rPr>
          <w:b/>
          <w:sz w:val="22"/>
          <w:szCs w:val="22"/>
        </w:rPr>
        <w:tab/>
        <w:t>Break</w:t>
      </w:r>
    </w:p>
    <w:p w:rsidR="00C22ED7" w:rsidRDefault="00C22ED7">
      <w:pPr>
        <w:rPr>
          <w:b/>
          <w:sz w:val="22"/>
          <w:szCs w:val="22"/>
        </w:rPr>
      </w:pPr>
    </w:p>
    <w:p w:rsidR="00C22ED7" w:rsidRPr="00A23D11" w:rsidRDefault="00C95ECF">
      <w:pPr>
        <w:ind w:left="2880" w:hanging="2880"/>
        <w:rPr>
          <w:sz w:val="22"/>
          <w:szCs w:val="22"/>
        </w:rPr>
      </w:pPr>
      <w:r>
        <w:rPr>
          <w:b/>
          <w:sz w:val="22"/>
          <w:szCs w:val="22"/>
        </w:rPr>
        <w:t xml:space="preserve">11:00 – 12:30 PM </w:t>
      </w:r>
      <w:r>
        <w:rPr>
          <w:sz w:val="22"/>
          <w:szCs w:val="22"/>
        </w:rPr>
        <w:tab/>
      </w:r>
      <w:r w:rsidRPr="00A23D11">
        <w:rPr>
          <w:b/>
          <w:sz w:val="22"/>
          <w:szCs w:val="22"/>
        </w:rPr>
        <w:t xml:space="preserve">Working Group Discussions – </w:t>
      </w:r>
      <w:r w:rsidRPr="00A23D11">
        <w:rPr>
          <w:sz w:val="22"/>
          <w:szCs w:val="22"/>
        </w:rPr>
        <w:t>Building a CCF that is robust and provides insights…</w:t>
      </w:r>
    </w:p>
    <w:p w:rsidR="00C22ED7" w:rsidRPr="00A23D11" w:rsidRDefault="00C95ECF">
      <w:pPr>
        <w:ind w:left="2880"/>
        <w:rPr>
          <w:sz w:val="22"/>
          <w:szCs w:val="22"/>
        </w:rPr>
      </w:pPr>
      <w:r w:rsidRPr="00A23D11">
        <w:rPr>
          <w:sz w:val="22"/>
          <w:szCs w:val="22"/>
        </w:rPr>
        <w:t>Working Group 4 …. Across the lifespan</w:t>
      </w:r>
      <w:r w:rsidR="003712C0" w:rsidRPr="003712C0">
        <w:rPr>
          <w:b/>
          <w:sz w:val="22"/>
          <w:szCs w:val="22"/>
        </w:rPr>
        <w:t xml:space="preserve"> (</w:t>
      </w:r>
      <w:r w:rsidR="00C43F96" w:rsidRPr="003712C0">
        <w:rPr>
          <w:b/>
          <w:sz w:val="22"/>
          <w:szCs w:val="22"/>
        </w:rPr>
        <w:t>Room 6)</w:t>
      </w:r>
    </w:p>
    <w:p w:rsidR="00C22ED7" w:rsidRPr="00A23D11" w:rsidRDefault="00C95ECF">
      <w:pPr>
        <w:ind w:left="2880"/>
        <w:rPr>
          <w:sz w:val="22"/>
          <w:szCs w:val="22"/>
        </w:rPr>
      </w:pPr>
      <w:r w:rsidRPr="00A23D11">
        <w:rPr>
          <w:sz w:val="22"/>
          <w:szCs w:val="22"/>
        </w:rPr>
        <w:t>Lead Discussants: Marius Linguraru (Ch</w:t>
      </w:r>
      <w:r w:rsidR="00A23D11" w:rsidRPr="00A23D11">
        <w:rPr>
          <w:sz w:val="22"/>
          <w:szCs w:val="22"/>
        </w:rPr>
        <w:t>ildren’s), Kristin Ardlie (Broad)</w:t>
      </w:r>
    </w:p>
    <w:p w:rsidR="00C22ED7" w:rsidRPr="00A23D11" w:rsidRDefault="00C22ED7">
      <w:pPr>
        <w:ind w:left="2880"/>
        <w:rPr>
          <w:sz w:val="22"/>
          <w:szCs w:val="22"/>
        </w:rPr>
      </w:pPr>
    </w:p>
    <w:p w:rsidR="00C22ED7" w:rsidRPr="00A23D11" w:rsidRDefault="00C95ECF">
      <w:pPr>
        <w:ind w:left="2880"/>
        <w:rPr>
          <w:sz w:val="22"/>
          <w:szCs w:val="22"/>
        </w:rPr>
      </w:pPr>
      <w:r w:rsidRPr="00A23D11">
        <w:rPr>
          <w:sz w:val="22"/>
          <w:szCs w:val="22"/>
        </w:rPr>
        <w:t>Working Group 5 …. Across inter-individual variation</w:t>
      </w:r>
      <w:r w:rsidR="00C43F96">
        <w:rPr>
          <w:sz w:val="22"/>
          <w:szCs w:val="22"/>
        </w:rPr>
        <w:t xml:space="preserve"> </w:t>
      </w:r>
      <w:r w:rsidR="00C43F96" w:rsidRPr="003712C0">
        <w:rPr>
          <w:b/>
          <w:sz w:val="22"/>
          <w:szCs w:val="22"/>
        </w:rPr>
        <w:t>(Room 7)</w:t>
      </w:r>
    </w:p>
    <w:p w:rsidR="00C22ED7" w:rsidRPr="00A23D11" w:rsidRDefault="00C95ECF">
      <w:pPr>
        <w:ind w:left="2880"/>
        <w:rPr>
          <w:sz w:val="22"/>
          <w:szCs w:val="22"/>
        </w:rPr>
      </w:pPr>
      <w:r w:rsidRPr="00A23D11">
        <w:rPr>
          <w:sz w:val="22"/>
          <w:szCs w:val="22"/>
        </w:rPr>
        <w:t>Lead Discussants: Jason Swedlow (Dundee), Alexis Battle (JHU)</w:t>
      </w:r>
    </w:p>
    <w:p w:rsidR="00C22ED7" w:rsidRPr="00A23D11" w:rsidRDefault="00C22ED7">
      <w:pPr>
        <w:ind w:left="2880"/>
        <w:rPr>
          <w:b/>
          <w:sz w:val="22"/>
          <w:szCs w:val="22"/>
        </w:rPr>
      </w:pPr>
    </w:p>
    <w:p w:rsidR="00C22ED7" w:rsidRPr="00A23D11" w:rsidRDefault="00C95ECF">
      <w:pPr>
        <w:ind w:left="2880"/>
        <w:rPr>
          <w:sz w:val="22"/>
          <w:szCs w:val="22"/>
        </w:rPr>
      </w:pPr>
      <w:r w:rsidRPr="00A23D11">
        <w:rPr>
          <w:sz w:val="22"/>
          <w:szCs w:val="22"/>
        </w:rPr>
        <w:t>Working Group 6 …</w:t>
      </w:r>
      <w:r w:rsidR="000731BA" w:rsidRPr="00A23D11">
        <w:rPr>
          <w:sz w:val="22"/>
          <w:szCs w:val="22"/>
        </w:rPr>
        <w:t>.</w:t>
      </w:r>
      <w:r w:rsidRPr="00A23D11">
        <w:rPr>
          <w:sz w:val="22"/>
          <w:szCs w:val="22"/>
        </w:rPr>
        <w:t xml:space="preserve"> Across the health-disease continuum</w:t>
      </w:r>
      <w:r w:rsidR="00C43F96">
        <w:rPr>
          <w:sz w:val="22"/>
          <w:szCs w:val="22"/>
        </w:rPr>
        <w:t xml:space="preserve"> </w:t>
      </w:r>
      <w:r w:rsidR="00C43F96" w:rsidRPr="003712C0">
        <w:rPr>
          <w:b/>
          <w:sz w:val="22"/>
          <w:szCs w:val="22"/>
        </w:rPr>
        <w:t>(Room 8)</w:t>
      </w:r>
    </w:p>
    <w:p w:rsidR="00C22ED7" w:rsidRPr="00A23D11" w:rsidRDefault="00C95ECF">
      <w:pPr>
        <w:ind w:left="2880"/>
        <w:rPr>
          <w:sz w:val="22"/>
          <w:szCs w:val="22"/>
        </w:rPr>
      </w:pPr>
      <w:r w:rsidRPr="00A23D11">
        <w:rPr>
          <w:sz w:val="22"/>
          <w:szCs w:val="22"/>
        </w:rPr>
        <w:t xml:space="preserve">Lead </w:t>
      </w:r>
      <w:r w:rsidR="00A23D11">
        <w:rPr>
          <w:sz w:val="22"/>
          <w:szCs w:val="22"/>
        </w:rPr>
        <w:t xml:space="preserve">Discussants: James Gee (UPenn), </w:t>
      </w:r>
      <w:r w:rsidRPr="00A23D11">
        <w:rPr>
          <w:sz w:val="22"/>
          <w:szCs w:val="22"/>
        </w:rPr>
        <w:t>Zorina Galis (NHLBI)</w:t>
      </w:r>
    </w:p>
    <w:p w:rsidR="00C22ED7" w:rsidRPr="00A23D11" w:rsidRDefault="00C22ED7">
      <w:pPr>
        <w:ind w:left="2880" w:hanging="2880"/>
        <w:rPr>
          <w:b/>
          <w:sz w:val="22"/>
          <w:szCs w:val="22"/>
        </w:rPr>
      </w:pPr>
    </w:p>
    <w:p w:rsidR="00C22ED7" w:rsidRDefault="002F6D3D">
      <w:pPr>
        <w:ind w:left="2880" w:hanging="2880"/>
        <w:rPr>
          <w:sz w:val="22"/>
          <w:szCs w:val="22"/>
        </w:rPr>
      </w:pPr>
      <w:r>
        <w:rPr>
          <w:b/>
          <w:sz w:val="22"/>
          <w:szCs w:val="22"/>
        </w:rPr>
        <w:t>12:30 PM</w:t>
      </w:r>
      <w:r>
        <w:rPr>
          <w:b/>
          <w:sz w:val="22"/>
          <w:szCs w:val="22"/>
        </w:rPr>
        <w:tab/>
        <w:t>Lunch – Meals and light r</w:t>
      </w:r>
      <w:r w:rsidR="00C95ECF" w:rsidRPr="00A23D11">
        <w:rPr>
          <w:b/>
          <w:sz w:val="22"/>
          <w:szCs w:val="22"/>
        </w:rPr>
        <w:t>efreshments are at the expense of attendees.</w:t>
      </w:r>
      <w:r w:rsidR="00C95ECF" w:rsidRPr="00A23D11">
        <w:rPr>
          <w:sz w:val="22"/>
          <w:szCs w:val="22"/>
        </w:rPr>
        <w:t xml:space="preserve"> (Attendees will be responsible for meals and/or light refreshments on their own, at their own cost.  The government and/or government contractors are not involved in facilitating the provision of food and/or light refreshments).</w:t>
      </w:r>
    </w:p>
    <w:p w:rsidR="00FE7BDB" w:rsidRDefault="00FE7BDB">
      <w:pPr>
        <w:ind w:left="2880" w:hanging="2880"/>
        <w:rPr>
          <w:sz w:val="22"/>
          <w:szCs w:val="22"/>
        </w:rPr>
      </w:pPr>
    </w:p>
    <w:p w:rsidR="00FF2F11" w:rsidRDefault="00FF2F11">
      <w:pPr>
        <w:ind w:left="2880" w:hanging="2880"/>
        <w:rPr>
          <w:sz w:val="22"/>
          <w:szCs w:val="22"/>
        </w:rPr>
      </w:pPr>
    </w:p>
    <w:p w:rsidR="00FF2F11" w:rsidRDefault="00FF2F11">
      <w:pPr>
        <w:ind w:left="2880" w:hanging="2880"/>
        <w:rPr>
          <w:b/>
          <w:sz w:val="22"/>
          <w:szCs w:val="22"/>
        </w:rPr>
      </w:pPr>
    </w:p>
    <w:p w:rsidR="00C22ED7" w:rsidRPr="00A23D11" w:rsidRDefault="00C95ECF">
      <w:pPr>
        <w:rPr>
          <w:b/>
          <w:sz w:val="22"/>
          <w:szCs w:val="22"/>
        </w:rPr>
      </w:pPr>
      <w:r w:rsidRPr="00A23D11">
        <w:rPr>
          <w:b/>
          <w:sz w:val="22"/>
          <w:szCs w:val="22"/>
        </w:rPr>
        <w:lastRenderedPageBreak/>
        <w:t>1:30 PM – 3:00 PM</w:t>
      </w:r>
      <w:r w:rsidRPr="00A23D11">
        <w:rPr>
          <w:b/>
          <w:sz w:val="22"/>
          <w:szCs w:val="22"/>
        </w:rPr>
        <w:tab/>
      </w:r>
      <w:r w:rsidRPr="00A23D11">
        <w:rPr>
          <w:b/>
          <w:sz w:val="22"/>
          <w:szCs w:val="22"/>
        </w:rPr>
        <w:tab/>
        <w:t>Sharing Ideas &amp; Group Discussion</w:t>
      </w:r>
    </w:p>
    <w:p w:rsidR="00C22ED7" w:rsidRPr="00A23D11" w:rsidRDefault="00C95ECF">
      <w:pPr>
        <w:numPr>
          <w:ilvl w:val="0"/>
          <w:numId w:val="1"/>
        </w:numPr>
        <w:contextualSpacing/>
        <w:rPr>
          <w:sz w:val="22"/>
          <w:szCs w:val="22"/>
        </w:rPr>
      </w:pPr>
      <w:r w:rsidRPr="00A23D11">
        <w:rPr>
          <w:sz w:val="22"/>
          <w:szCs w:val="22"/>
        </w:rPr>
        <w:t>Working Group 4</w:t>
      </w:r>
    </w:p>
    <w:p w:rsidR="00C22ED7" w:rsidRPr="00A23D11" w:rsidRDefault="00C95ECF">
      <w:pPr>
        <w:numPr>
          <w:ilvl w:val="0"/>
          <w:numId w:val="1"/>
        </w:numPr>
        <w:contextualSpacing/>
        <w:rPr>
          <w:sz w:val="22"/>
          <w:szCs w:val="22"/>
        </w:rPr>
      </w:pPr>
      <w:r w:rsidRPr="00A23D11">
        <w:rPr>
          <w:sz w:val="22"/>
          <w:szCs w:val="22"/>
        </w:rPr>
        <w:t xml:space="preserve">Working Group 5 </w:t>
      </w:r>
    </w:p>
    <w:p w:rsidR="00C22ED7" w:rsidRPr="00A23D11" w:rsidRDefault="00C95ECF">
      <w:pPr>
        <w:numPr>
          <w:ilvl w:val="0"/>
          <w:numId w:val="1"/>
        </w:numPr>
        <w:contextualSpacing/>
        <w:rPr>
          <w:sz w:val="22"/>
          <w:szCs w:val="22"/>
        </w:rPr>
      </w:pPr>
      <w:r w:rsidRPr="00A23D11">
        <w:rPr>
          <w:sz w:val="22"/>
          <w:szCs w:val="22"/>
        </w:rPr>
        <w:t xml:space="preserve">Working Group 6 </w:t>
      </w:r>
    </w:p>
    <w:p w:rsidR="00AD3527" w:rsidRDefault="00AD3527">
      <w:pPr>
        <w:rPr>
          <w:b/>
          <w:sz w:val="22"/>
          <w:szCs w:val="22"/>
        </w:rPr>
      </w:pPr>
    </w:p>
    <w:p w:rsidR="00C22ED7" w:rsidRPr="00A23D11" w:rsidRDefault="00C95ECF">
      <w:pPr>
        <w:rPr>
          <w:b/>
          <w:sz w:val="22"/>
          <w:szCs w:val="22"/>
        </w:rPr>
      </w:pPr>
      <w:r>
        <w:rPr>
          <w:b/>
          <w:sz w:val="22"/>
          <w:szCs w:val="22"/>
        </w:rPr>
        <w:t>3:00 – 3:30 PM</w:t>
      </w:r>
      <w:r>
        <w:rPr>
          <w:b/>
          <w:sz w:val="22"/>
          <w:szCs w:val="22"/>
        </w:rPr>
        <w:tab/>
      </w:r>
      <w:r>
        <w:rPr>
          <w:b/>
          <w:sz w:val="22"/>
          <w:szCs w:val="22"/>
        </w:rPr>
        <w:tab/>
      </w:r>
      <w:r>
        <w:rPr>
          <w:b/>
          <w:sz w:val="22"/>
          <w:szCs w:val="22"/>
        </w:rPr>
        <w:tab/>
      </w:r>
      <w:r w:rsidRPr="00A23D11">
        <w:rPr>
          <w:b/>
          <w:sz w:val="22"/>
          <w:szCs w:val="22"/>
        </w:rPr>
        <w:t>Wrap</w:t>
      </w:r>
      <w:r w:rsidR="002F6D3D">
        <w:rPr>
          <w:b/>
          <w:sz w:val="22"/>
          <w:szCs w:val="22"/>
        </w:rPr>
        <w:t>-Up a</w:t>
      </w:r>
      <w:r w:rsidR="001B2784">
        <w:rPr>
          <w:b/>
          <w:sz w:val="22"/>
          <w:szCs w:val="22"/>
        </w:rPr>
        <w:t>nd Adjourn Meeting</w:t>
      </w:r>
    </w:p>
    <w:p w:rsidR="00C22ED7" w:rsidRPr="00A23D11" w:rsidRDefault="00C95ECF">
      <w:pPr>
        <w:ind w:left="2880"/>
        <w:rPr>
          <w:sz w:val="22"/>
          <w:szCs w:val="22"/>
        </w:rPr>
      </w:pPr>
      <w:r w:rsidRPr="00A23D11">
        <w:rPr>
          <w:sz w:val="22"/>
          <w:szCs w:val="22"/>
        </w:rPr>
        <w:t>Richard Conroy (NIH</w:t>
      </w:r>
      <w:r w:rsidR="00AD3527">
        <w:rPr>
          <w:sz w:val="22"/>
          <w:szCs w:val="22"/>
        </w:rPr>
        <w:t>,</w:t>
      </w:r>
      <w:r w:rsidRPr="00A23D11">
        <w:rPr>
          <w:sz w:val="22"/>
          <w:szCs w:val="22"/>
        </w:rPr>
        <w:t xml:space="preserve"> Office of Strategic Coordination)</w:t>
      </w:r>
    </w:p>
    <w:p w:rsidR="00C22ED7" w:rsidRPr="00A23D11" w:rsidRDefault="00C95ECF">
      <w:pPr>
        <w:ind w:left="2880"/>
        <w:rPr>
          <w:sz w:val="22"/>
          <w:szCs w:val="22"/>
        </w:rPr>
      </w:pPr>
      <w:r w:rsidRPr="00A23D11">
        <w:rPr>
          <w:sz w:val="22"/>
          <w:szCs w:val="22"/>
        </w:rPr>
        <w:t>Aviv Regev (Broad Institute)</w:t>
      </w:r>
    </w:p>
    <w:p w:rsidR="00C22ED7" w:rsidRPr="00A23D11" w:rsidRDefault="00C95ECF">
      <w:pPr>
        <w:ind w:left="2880"/>
        <w:rPr>
          <w:sz w:val="22"/>
          <w:szCs w:val="22"/>
        </w:rPr>
      </w:pPr>
      <w:r w:rsidRPr="00A23D11">
        <w:rPr>
          <w:sz w:val="22"/>
          <w:szCs w:val="22"/>
        </w:rPr>
        <w:t>Sarah Teichman</w:t>
      </w:r>
      <w:r w:rsidR="00810485" w:rsidRPr="00A23D11">
        <w:rPr>
          <w:sz w:val="22"/>
          <w:szCs w:val="22"/>
        </w:rPr>
        <w:t>n</w:t>
      </w:r>
      <w:r w:rsidRPr="00A23D11">
        <w:rPr>
          <w:sz w:val="22"/>
          <w:szCs w:val="22"/>
        </w:rPr>
        <w:t xml:space="preserve"> (Sanger Institute)</w:t>
      </w:r>
    </w:p>
    <w:p w:rsidR="00C22ED7" w:rsidRPr="00A23D11" w:rsidRDefault="00C95ECF">
      <w:pPr>
        <w:ind w:left="2880"/>
        <w:rPr>
          <w:sz w:val="22"/>
          <w:szCs w:val="22"/>
        </w:rPr>
      </w:pPr>
      <w:r w:rsidRPr="00A23D11">
        <w:rPr>
          <w:sz w:val="22"/>
          <w:szCs w:val="22"/>
        </w:rPr>
        <w:t>Jonah Cool (Chan Zuckerberg Initiative)</w:t>
      </w:r>
    </w:p>
    <w:p w:rsidR="00C22ED7" w:rsidRDefault="00C22ED7">
      <w:pPr>
        <w:rPr>
          <w:sz w:val="22"/>
          <w:szCs w:val="22"/>
        </w:rPr>
      </w:pPr>
    </w:p>
    <w:p w:rsidR="00C22ED7" w:rsidRDefault="00C22ED7">
      <w:pPr>
        <w:rPr>
          <w:sz w:val="22"/>
          <w:szCs w:val="22"/>
        </w:rPr>
      </w:pPr>
    </w:p>
    <w:p w:rsidR="00C22ED7" w:rsidRDefault="00C95ECF">
      <w:pPr>
        <w:rPr>
          <w:b/>
          <w:sz w:val="22"/>
          <w:szCs w:val="22"/>
        </w:rPr>
      </w:pPr>
      <w:r>
        <w:rPr>
          <w:b/>
          <w:sz w:val="22"/>
          <w:szCs w:val="22"/>
        </w:rPr>
        <w:t>ABOUT THE MEETING</w:t>
      </w:r>
    </w:p>
    <w:p w:rsidR="00C22ED7" w:rsidRDefault="00C95ECF">
      <w:pPr>
        <w:rPr>
          <w:sz w:val="22"/>
          <w:szCs w:val="22"/>
        </w:rPr>
      </w:pPr>
      <w:r>
        <w:rPr>
          <w:sz w:val="22"/>
          <w:szCs w:val="22"/>
        </w:rPr>
        <w:t>This Common Coordinate Framework Workshop is support by supported by the National Institutes of Health, the Chan Zuckerberg Initiative and the Human Cell Atlas initiative.</w:t>
      </w:r>
    </w:p>
    <w:p w:rsidR="00C22ED7" w:rsidRDefault="00C22ED7">
      <w:pPr>
        <w:rPr>
          <w:sz w:val="22"/>
          <w:szCs w:val="22"/>
        </w:rPr>
      </w:pPr>
    </w:p>
    <w:p w:rsidR="00C22ED7" w:rsidRDefault="00C95ECF">
      <w:pPr>
        <w:rPr>
          <w:b/>
          <w:sz w:val="22"/>
          <w:szCs w:val="22"/>
        </w:rPr>
      </w:pPr>
      <w:r>
        <w:rPr>
          <w:b/>
          <w:sz w:val="22"/>
          <w:szCs w:val="22"/>
        </w:rPr>
        <w:t>MEETING OBJECTIVES</w:t>
      </w:r>
    </w:p>
    <w:p w:rsidR="00C22ED7" w:rsidRDefault="00C95ECF">
      <w:pPr>
        <w:rPr>
          <w:sz w:val="22"/>
          <w:szCs w:val="22"/>
        </w:rPr>
      </w:pPr>
      <w:r>
        <w:rPr>
          <w:sz w:val="22"/>
          <w:szCs w:val="22"/>
        </w:rPr>
        <w:t>The focus of the meeting will be on constructing a robust reference framework for defining location at multiple scales in the body, how to include lifespan, natural variation and disease phenotypes into this framework, while at the same time making it practical, simple and relevant. The format of the meeting will be a series of discussion topics around different aspects of a common coordinate system, spanning scales from pathology to anatomy, and we’ll post a more detailed agenda and description of the discussion topics in the coming weeks. The outcomes from this meeting will help inform the direction for NIH’s human atlas programs and the Human Cell Atlas initiative. Please note that we are unable to support travel and accommodation for this meeting.</w:t>
      </w:r>
    </w:p>
    <w:p w:rsidR="00C22ED7" w:rsidRDefault="00C22ED7">
      <w:pPr>
        <w:rPr>
          <w:sz w:val="22"/>
          <w:szCs w:val="22"/>
        </w:rPr>
      </w:pPr>
    </w:p>
    <w:p w:rsidR="00C22ED7" w:rsidRDefault="00C95ECF">
      <w:pPr>
        <w:rPr>
          <w:b/>
          <w:sz w:val="22"/>
          <w:szCs w:val="22"/>
        </w:rPr>
      </w:pPr>
      <w:r>
        <w:rPr>
          <w:b/>
          <w:sz w:val="22"/>
          <w:szCs w:val="22"/>
        </w:rPr>
        <w:t>LOCATION</w:t>
      </w:r>
    </w:p>
    <w:p w:rsidR="00C22ED7" w:rsidRDefault="00C95ECF">
      <w:pPr>
        <w:rPr>
          <w:sz w:val="22"/>
          <w:szCs w:val="22"/>
        </w:rPr>
      </w:pPr>
      <w:r>
        <w:rPr>
          <w:sz w:val="22"/>
          <w:szCs w:val="22"/>
        </w:rPr>
        <w:t>Conference Room 6</w:t>
      </w:r>
      <w:r w:rsidR="009664BC">
        <w:rPr>
          <w:sz w:val="22"/>
          <w:szCs w:val="22"/>
        </w:rPr>
        <w:t>C</w:t>
      </w:r>
      <w:r>
        <w:rPr>
          <w:sz w:val="22"/>
          <w:szCs w:val="22"/>
        </w:rPr>
        <w:t>, Building 31</w:t>
      </w:r>
    </w:p>
    <w:p w:rsidR="00C22ED7" w:rsidRDefault="00C95ECF">
      <w:pPr>
        <w:rPr>
          <w:sz w:val="22"/>
          <w:szCs w:val="22"/>
        </w:rPr>
      </w:pPr>
      <w:r>
        <w:rPr>
          <w:sz w:val="22"/>
          <w:szCs w:val="22"/>
        </w:rPr>
        <w:t xml:space="preserve">31 Center Drive, Bethesda, Maryland (see </w:t>
      </w:r>
      <w:hyperlink r:id="rId10">
        <w:r>
          <w:rPr>
            <w:color w:val="0563C1"/>
            <w:sz w:val="22"/>
            <w:szCs w:val="22"/>
            <w:u w:val="single"/>
          </w:rPr>
          <w:t>map</w:t>
        </w:r>
      </w:hyperlink>
      <w:r>
        <w:rPr>
          <w:sz w:val="22"/>
          <w:szCs w:val="22"/>
        </w:rPr>
        <w:t xml:space="preserve">) </w:t>
      </w:r>
    </w:p>
    <w:p w:rsidR="00C22ED7" w:rsidRDefault="00625A3A">
      <w:pPr>
        <w:rPr>
          <w:sz w:val="22"/>
          <w:szCs w:val="22"/>
        </w:rPr>
      </w:pPr>
      <w:hyperlink r:id="rId11">
        <w:r w:rsidR="00C95ECF">
          <w:rPr>
            <w:color w:val="0563C1"/>
            <w:sz w:val="22"/>
            <w:szCs w:val="22"/>
            <w:u w:val="single"/>
          </w:rPr>
          <w:t>Medical Center Metro Station</w:t>
        </w:r>
      </w:hyperlink>
      <w:r w:rsidR="00C95ECF">
        <w:rPr>
          <w:sz w:val="22"/>
          <w:szCs w:val="22"/>
        </w:rPr>
        <w:t xml:space="preserve"> (</w:t>
      </w:r>
      <w:hyperlink r:id="rId12">
        <w:r w:rsidR="00C95ECF">
          <w:rPr>
            <w:color w:val="0563C1"/>
            <w:sz w:val="22"/>
            <w:szCs w:val="22"/>
            <w:u w:val="single"/>
          </w:rPr>
          <w:t>Red Line</w:t>
        </w:r>
      </w:hyperlink>
      <w:r w:rsidR="00C95ECF">
        <w:rPr>
          <w:sz w:val="22"/>
          <w:szCs w:val="22"/>
        </w:rPr>
        <w:t>)</w:t>
      </w:r>
    </w:p>
    <w:p w:rsidR="00C22ED7" w:rsidRDefault="00C22ED7">
      <w:pPr>
        <w:rPr>
          <w:sz w:val="22"/>
          <w:szCs w:val="22"/>
        </w:rPr>
      </w:pPr>
    </w:p>
    <w:p w:rsidR="00C22ED7" w:rsidRDefault="00C95ECF">
      <w:pPr>
        <w:rPr>
          <w:b/>
          <w:sz w:val="22"/>
          <w:szCs w:val="22"/>
        </w:rPr>
      </w:pPr>
      <w:r>
        <w:rPr>
          <w:b/>
          <w:sz w:val="22"/>
          <w:szCs w:val="22"/>
        </w:rPr>
        <w:t>NIH VISITOR INFORMATION</w:t>
      </w:r>
    </w:p>
    <w:p w:rsidR="00C22ED7" w:rsidRDefault="00C95ECF">
      <w:pPr>
        <w:rPr>
          <w:sz w:val="22"/>
          <w:szCs w:val="22"/>
        </w:rPr>
      </w:pPr>
      <w:r>
        <w:rPr>
          <w:sz w:val="22"/>
          <w:szCs w:val="22"/>
        </w:rPr>
        <w:t>The NIH campus requires a valid, current, photo ID for entry. Details of campus access and security can be found here. You must present a valid form of ID. Expect the security check to take 20-30 minutes.</w:t>
      </w:r>
    </w:p>
    <w:p w:rsidR="00C22ED7" w:rsidRDefault="00C95ECF">
      <w:pPr>
        <w:rPr>
          <w:sz w:val="22"/>
          <w:szCs w:val="22"/>
        </w:rPr>
      </w:pPr>
      <w:r>
        <w:rPr>
          <w:sz w:val="22"/>
          <w:szCs w:val="22"/>
        </w:rPr>
        <w:t>Visitor passes must be worn at all times. If you leave campus and return at a later time, you will be required to go through security again upon re-entry. Parking on campus is limited and is paid parking. If you are not an NIH employee, you will need to pass through NIH security at the Gateway Center (from Rockville Pike – Route 355) before you are allowed on campus. All vehicles and passengers must be screened at the Gateway Visitor’s entrance. Please allow adequate time for security screening.</w:t>
      </w:r>
    </w:p>
    <w:p w:rsidR="00C22ED7" w:rsidRDefault="00C95ECF">
      <w:pPr>
        <w:rPr>
          <w:sz w:val="22"/>
          <w:szCs w:val="22"/>
        </w:rPr>
      </w:pPr>
      <w:r>
        <w:rPr>
          <w:sz w:val="22"/>
          <w:szCs w:val="22"/>
        </w:rPr>
        <w:t xml:space="preserve">Visit the </w:t>
      </w:r>
      <w:hyperlink r:id="rId13">
        <w:r>
          <w:rPr>
            <w:color w:val="0563C1"/>
            <w:sz w:val="22"/>
            <w:szCs w:val="22"/>
            <w:u w:val="single"/>
          </w:rPr>
          <w:t>NIH visitor’s web page</w:t>
        </w:r>
      </w:hyperlink>
      <w:r>
        <w:rPr>
          <w:sz w:val="22"/>
          <w:szCs w:val="22"/>
        </w:rPr>
        <w:t xml:space="preserve"> for more information.</w:t>
      </w:r>
    </w:p>
    <w:p w:rsidR="00C22ED7" w:rsidRDefault="00C22ED7">
      <w:pPr>
        <w:rPr>
          <w:sz w:val="22"/>
          <w:szCs w:val="22"/>
        </w:rPr>
      </w:pPr>
    </w:p>
    <w:p w:rsidR="00C22ED7" w:rsidRDefault="00C95ECF">
      <w:pPr>
        <w:rPr>
          <w:b/>
          <w:sz w:val="22"/>
          <w:szCs w:val="22"/>
        </w:rPr>
      </w:pPr>
      <w:r>
        <w:rPr>
          <w:b/>
          <w:sz w:val="22"/>
          <w:szCs w:val="22"/>
        </w:rPr>
        <w:t>FOOD &amp; BEVERAGES</w:t>
      </w:r>
    </w:p>
    <w:p w:rsidR="00C22ED7" w:rsidRDefault="00C95ECF">
      <w:pPr>
        <w:rPr>
          <w:sz w:val="22"/>
          <w:szCs w:val="22"/>
        </w:rPr>
      </w:pPr>
      <w:r>
        <w:rPr>
          <w:sz w:val="22"/>
          <w:szCs w:val="22"/>
        </w:rPr>
        <w:t>Food and beverages must be purchased. A full cafeteria is open from 6:30 a.m. - 2:30 p.m. located on the ground floor of Building 31.</w:t>
      </w:r>
    </w:p>
    <w:p w:rsidR="00C22ED7" w:rsidRDefault="00C22ED7">
      <w:pPr>
        <w:rPr>
          <w:sz w:val="22"/>
          <w:szCs w:val="22"/>
        </w:rPr>
      </w:pPr>
    </w:p>
    <w:p w:rsidR="00C22ED7" w:rsidRDefault="00C95ECF">
      <w:pPr>
        <w:rPr>
          <w:b/>
          <w:sz w:val="22"/>
          <w:szCs w:val="22"/>
        </w:rPr>
      </w:pPr>
      <w:r>
        <w:rPr>
          <w:b/>
          <w:sz w:val="22"/>
          <w:szCs w:val="22"/>
        </w:rPr>
        <w:t>LODGING INFORMATION</w:t>
      </w:r>
    </w:p>
    <w:p w:rsidR="00C22ED7" w:rsidRDefault="00C95ECF" w:rsidP="00FF2F11">
      <w:pPr>
        <w:rPr>
          <w:sz w:val="22"/>
          <w:szCs w:val="22"/>
        </w:rPr>
      </w:pPr>
      <w:r>
        <w:rPr>
          <w:sz w:val="22"/>
          <w:szCs w:val="22"/>
        </w:rPr>
        <w:t>Participants are responsible for all lodging charges, taxes, and incidentals.</w:t>
      </w:r>
      <w:r>
        <w:br w:type="page"/>
      </w:r>
    </w:p>
    <w:p w:rsidR="00C22ED7" w:rsidRDefault="00C95ECF">
      <w:pPr>
        <w:spacing w:after="120"/>
        <w:jc w:val="center"/>
        <w:rPr>
          <w:b/>
        </w:rPr>
      </w:pPr>
      <w:r>
        <w:rPr>
          <w:b/>
        </w:rPr>
        <w:lastRenderedPageBreak/>
        <w:t xml:space="preserve">Summary of CCF Planning Meeting – September 2017 </w:t>
      </w:r>
    </w:p>
    <w:p w:rsidR="00C22ED7" w:rsidRDefault="00C95ECF">
      <w:pPr>
        <w:spacing w:after="120"/>
        <w:rPr>
          <w:sz w:val="22"/>
          <w:szCs w:val="22"/>
        </w:rPr>
      </w:pPr>
      <w:r>
        <w:rPr>
          <w:sz w:val="22"/>
          <w:szCs w:val="22"/>
        </w:rPr>
        <w:t xml:space="preserve">Generating an atlas of any organism or individual organ requires integration of diverse types of data and input from many fields of study. The goal of the December 11-12, 2017 Common Coordinate Framework (CCF) Workshop is to foster discussion and guidance from experts on paths and key challenges that need to be addressed to achieve a CCF for the human body. Location is a critical input to any atlas in terms of both absolute location of a given entity and in terms of context within an abstract map that captures common features across individuals. The key question for this workshop is how we can move forward with on a path towards a CCF and identify outcomes that can iteratively feedback to inform efforts to build toward an increasingly accurate and robust CCF for current and future human atlas efforts. </w:t>
      </w:r>
    </w:p>
    <w:p w:rsidR="00C22ED7" w:rsidRDefault="00C95ECF">
      <w:pPr>
        <w:spacing w:after="120"/>
        <w:rPr>
          <w:sz w:val="22"/>
          <w:szCs w:val="22"/>
        </w:rPr>
      </w:pPr>
      <w:r>
        <w:rPr>
          <w:sz w:val="22"/>
          <w:szCs w:val="22"/>
        </w:rPr>
        <w:t>In September, a small meeting was convened to discuss and plan this larger workshop. The goal was to help frame the discussion of key bottlenecks prior to the larger meeting. The brief summaries below capture the discussion and provide some context for the talks and breakouts planned for the workshop on December 11</w:t>
      </w:r>
      <w:r>
        <w:rPr>
          <w:sz w:val="22"/>
          <w:szCs w:val="22"/>
          <w:vertAlign w:val="superscript"/>
        </w:rPr>
        <w:t>th</w:t>
      </w:r>
      <w:r>
        <w:rPr>
          <w:sz w:val="22"/>
          <w:szCs w:val="22"/>
        </w:rPr>
        <w:t xml:space="preserve"> and 12</w:t>
      </w:r>
      <w:r>
        <w:rPr>
          <w:sz w:val="22"/>
          <w:szCs w:val="22"/>
          <w:vertAlign w:val="superscript"/>
        </w:rPr>
        <w:t>th</w:t>
      </w:r>
      <w:r>
        <w:rPr>
          <w:sz w:val="22"/>
          <w:szCs w:val="22"/>
        </w:rPr>
        <w:t>. Thank you to all the participants in this planning meeting!</w:t>
      </w:r>
    </w:p>
    <w:p w:rsidR="00C22ED7" w:rsidRDefault="00C95ECF">
      <w:pPr>
        <w:spacing w:after="120"/>
        <w:rPr>
          <w:sz w:val="22"/>
          <w:szCs w:val="22"/>
        </w:rPr>
      </w:pPr>
      <w:r>
        <w:rPr>
          <w:b/>
          <w:sz w:val="22"/>
          <w:szCs w:val="22"/>
          <w:u w:val="single"/>
        </w:rPr>
        <w:t>Learning from the past</w:t>
      </w:r>
      <w:r>
        <w:rPr>
          <w:sz w:val="22"/>
          <w:szCs w:val="22"/>
        </w:rPr>
        <w:t xml:space="preserve">: The brain community has developed a set of widely-used coordinate frameworks that help to address the brain’s architectural and functional complexity and the interrelationship of the two. Initial work on the mouse led to development of shared vocabulary and a common structural map. Coordinate frameworks generated in the mouse are generally incompatible for human. The size of human tissues is significantly greater and increases the challenge of integrating across multiple scale and inputs. Defining the useful resolution of a CCF and how to integrate data types including medical imaging, microscopy, and molecular analysis are challenges for larger human samples. </w:t>
      </w:r>
    </w:p>
    <w:p w:rsidR="00C22ED7" w:rsidRDefault="00C95ECF">
      <w:pPr>
        <w:spacing w:after="120"/>
        <w:rPr>
          <w:sz w:val="22"/>
          <w:szCs w:val="22"/>
        </w:rPr>
      </w:pPr>
      <w:r>
        <w:rPr>
          <w:b/>
          <w:sz w:val="22"/>
          <w:szCs w:val="22"/>
          <w:u w:val="single"/>
        </w:rPr>
        <w:t>Building versus learning</w:t>
      </w:r>
      <w:r>
        <w:rPr>
          <w:sz w:val="22"/>
          <w:szCs w:val="22"/>
        </w:rPr>
        <w:t xml:space="preserve">: Learning from past atlas efforts while looking forward raises key questions: Is it better to methodically build a CCF, learn a CCF as data is generated or some combination of the two? </w:t>
      </w:r>
    </w:p>
    <w:p w:rsidR="00C22ED7" w:rsidRDefault="00C95ECF">
      <w:pPr>
        <w:spacing w:after="120"/>
        <w:ind w:left="360"/>
        <w:rPr>
          <w:sz w:val="22"/>
          <w:szCs w:val="22"/>
        </w:rPr>
      </w:pPr>
      <w:r>
        <w:rPr>
          <w:sz w:val="22"/>
          <w:szCs w:val="22"/>
          <w:u w:val="single"/>
        </w:rPr>
        <w:t>Building</w:t>
      </w:r>
      <w:r>
        <w:rPr>
          <w:sz w:val="22"/>
          <w:szCs w:val="22"/>
        </w:rPr>
        <w:t xml:space="preserve"> a CCF leverages empirical knowledge and translates decades, if not centuries, of anatomical studies. Several projects have used a gridding approach to construct average representations of organs and it is conceivable that future work could gradually refine the detail of the grid. Using constant anatomical landmarks as anchor points, variation from donor age, sex, and health status could help refine an average representation. </w:t>
      </w:r>
    </w:p>
    <w:p w:rsidR="00C22ED7" w:rsidRDefault="00C95ECF">
      <w:pPr>
        <w:spacing w:after="120"/>
        <w:ind w:left="360"/>
        <w:rPr>
          <w:sz w:val="22"/>
          <w:szCs w:val="22"/>
        </w:rPr>
      </w:pPr>
      <w:r>
        <w:rPr>
          <w:sz w:val="22"/>
          <w:szCs w:val="22"/>
          <w:u w:val="single"/>
        </w:rPr>
        <w:t>Learning</w:t>
      </w:r>
      <w:r>
        <w:rPr>
          <w:sz w:val="22"/>
          <w:szCs w:val="22"/>
        </w:rPr>
        <w:t xml:space="preserve"> a CCF takes a different approach and would use a variety of inputs to generate a high-dimensional space in which cells or structures are assigned a probabilistic location. A benefit of this approach is that generative models are dynamic and constantly learn from future work while discerning unique and diverse features in a high dimensional space. Challenges often include defining the features of the space, retention of the initial tissue structure, and the extensive data required for a useful CCF. How can we ensure that a CCF is dynamic and “future proof?”</w:t>
      </w:r>
    </w:p>
    <w:p w:rsidR="00C22ED7" w:rsidRDefault="00C95ECF">
      <w:pPr>
        <w:spacing w:after="120"/>
        <w:rPr>
          <w:sz w:val="22"/>
          <w:szCs w:val="22"/>
        </w:rPr>
      </w:pPr>
      <w:r>
        <w:rPr>
          <w:b/>
          <w:sz w:val="22"/>
          <w:szCs w:val="22"/>
          <w:u w:val="single"/>
        </w:rPr>
        <w:t>Collection and standard analysis of tissue</w:t>
      </w:r>
      <w:r>
        <w:rPr>
          <w:sz w:val="22"/>
          <w:szCs w:val="22"/>
        </w:rPr>
        <w:t>: Creating a CCF will require collection and analysis of many primary samples. Both built and learned approaches will benefit from standardized collection, photo documentation, and consultation with pathologists. But what are the appropriate pipelines and how are they disseminated and quality controlled? What are the most critical aspects to document and standardize and how can the pathology community be engaged?</w:t>
      </w:r>
    </w:p>
    <w:p w:rsidR="00C22ED7" w:rsidRDefault="00C95ECF">
      <w:pPr>
        <w:spacing w:after="120"/>
        <w:rPr>
          <w:sz w:val="22"/>
          <w:szCs w:val="22"/>
        </w:rPr>
      </w:pPr>
      <w:r>
        <w:rPr>
          <w:b/>
          <w:sz w:val="22"/>
          <w:szCs w:val="22"/>
          <w:u w:val="single"/>
        </w:rPr>
        <w:t>Ontologies</w:t>
      </w:r>
      <w:r>
        <w:rPr>
          <w:sz w:val="22"/>
          <w:szCs w:val="22"/>
        </w:rPr>
        <w:t xml:space="preserve">: A common vocabulary is important to maintain understanding and consistency of any CCF. Ontologies historically rely on morphological features but are beginning to adapt to more complex or dynamic measures. Current ontologies usually describe predefined cells or structures while struggling to handle more dynamic data with poorly described features. Ontologies help anchor new data or findings relative to prior knowledge and may help provide a bridge. </w:t>
      </w:r>
      <w:r>
        <w:br w:type="page"/>
      </w:r>
    </w:p>
    <w:p w:rsidR="00C22ED7" w:rsidRDefault="00C95ECF">
      <w:pPr>
        <w:jc w:val="center"/>
        <w:rPr>
          <w:b/>
        </w:rPr>
      </w:pPr>
      <w:r>
        <w:rPr>
          <w:b/>
        </w:rPr>
        <w:lastRenderedPageBreak/>
        <w:t>Common Coordinate Framework (CCF) Meeting Background</w:t>
      </w:r>
    </w:p>
    <w:p w:rsidR="00C22ED7" w:rsidRDefault="00C22ED7"/>
    <w:p w:rsidR="00C22ED7" w:rsidRDefault="00C95ECF">
      <w:pPr>
        <w:rPr>
          <w:b/>
        </w:rPr>
      </w:pPr>
      <w:r>
        <w:rPr>
          <w:b/>
        </w:rPr>
        <w:t>What is a CCF?</w:t>
      </w:r>
    </w:p>
    <w:p w:rsidR="00C22ED7" w:rsidRDefault="00C95ECF">
      <w:r>
        <w:t>A CCF for the human body reproducibly and uniquely defines any location in a human body.</w:t>
      </w:r>
    </w:p>
    <w:p w:rsidR="00C22ED7" w:rsidRDefault="00C22ED7"/>
    <w:p w:rsidR="00C22ED7" w:rsidRDefault="00C95ECF">
      <w:pPr>
        <w:rPr>
          <w:b/>
        </w:rPr>
      </w:pPr>
      <w:r>
        <w:rPr>
          <w:b/>
        </w:rPr>
        <w:t>How are CCFs defined?</w:t>
      </w:r>
    </w:p>
    <w:p w:rsidR="00C22ED7" w:rsidRDefault="00C95ECF">
      <w:r>
        <w:t xml:space="preserve">CCFs can be defined as a projected coordinate system in cartesian, spherical, or cylindrical space relative to an origin/datum/plane. A single origin point, or a system of origin points could be defined – for example bones or joints can provide origins; vascular branch points; specific cellular neighborhoods in discrete organs; or a system of surface markers – alternatively the 3 planes of the body could be used. The challenges for a human CCF are how to have robust set of origin points that are practical over microns to meters and across the variance of human bodies. The second step of defining projections from these origin points and the relationship between them adds complexity. </w:t>
      </w:r>
    </w:p>
    <w:p w:rsidR="00C22ED7" w:rsidRDefault="00C22ED7"/>
    <w:p w:rsidR="00C22ED7" w:rsidRDefault="00C95ECF">
      <w:pPr>
        <w:rPr>
          <w:b/>
        </w:rPr>
      </w:pPr>
      <w:r>
        <w:rPr>
          <w:b/>
        </w:rPr>
        <w:t>Important considerations…</w:t>
      </w:r>
    </w:p>
    <w:p w:rsidR="00C22ED7" w:rsidRDefault="00C95ECF">
      <w:r>
        <w:t>Sampling, registration, inference, transformation, segmentation, terminologies and ontologies…</w:t>
      </w:r>
    </w:p>
    <w:p w:rsidR="00C22ED7" w:rsidRDefault="00C22ED7"/>
    <w:p w:rsidR="00C22ED7" w:rsidRDefault="00C95ECF">
      <w:pPr>
        <w:rPr>
          <w:b/>
        </w:rPr>
      </w:pPr>
      <w:r>
        <w:rPr>
          <w:b/>
        </w:rPr>
        <w:t>Are there examples of CCFs / Atlases?</w:t>
      </w:r>
    </w:p>
    <w:p w:rsidR="00C22ED7" w:rsidRDefault="00625A3A">
      <w:pPr>
        <w:widowControl/>
        <w:numPr>
          <w:ilvl w:val="0"/>
          <w:numId w:val="2"/>
        </w:numPr>
        <w:spacing w:line="259" w:lineRule="auto"/>
        <w:contextualSpacing/>
      </w:pPr>
      <w:hyperlink r:id="rId14">
        <w:r w:rsidR="00C95ECF">
          <w:rPr>
            <w:color w:val="0563C1"/>
            <w:u w:val="single"/>
          </w:rPr>
          <w:t>Human Anatomy Atlas</w:t>
        </w:r>
      </w:hyperlink>
    </w:p>
    <w:p w:rsidR="00C22ED7" w:rsidRDefault="00625A3A">
      <w:pPr>
        <w:widowControl/>
        <w:numPr>
          <w:ilvl w:val="0"/>
          <w:numId w:val="2"/>
        </w:numPr>
        <w:spacing w:line="259" w:lineRule="auto"/>
        <w:contextualSpacing/>
      </w:pPr>
      <w:hyperlink r:id="rId15">
        <w:r w:rsidR="00C95ECF">
          <w:rPr>
            <w:color w:val="0563C1"/>
            <w:u w:val="single"/>
          </w:rPr>
          <w:t>Allen Mouse Brain Atlas</w:t>
        </w:r>
      </w:hyperlink>
    </w:p>
    <w:p w:rsidR="00C22ED7" w:rsidRDefault="00625A3A">
      <w:pPr>
        <w:widowControl/>
        <w:numPr>
          <w:ilvl w:val="0"/>
          <w:numId w:val="2"/>
        </w:numPr>
        <w:spacing w:line="259" w:lineRule="auto"/>
        <w:contextualSpacing/>
      </w:pPr>
      <w:hyperlink r:id="rId16">
        <w:r w:rsidR="00C95ECF">
          <w:rPr>
            <w:color w:val="0563C1"/>
            <w:u w:val="single"/>
          </w:rPr>
          <w:t>Brainnetome Atlas</w:t>
        </w:r>
      </w:hyperlink>
    </w:p>
    <w:p w:rsidR="00C22ED7" w:rsidRDefault="00625A3A">
      <w:pPr>
        <w:widowControl/>
        <w:numPr>
          <w:ilvl w:val="0"/>
          <w:numId w:val="2"/>
        </w:numPr>
        <w:spacing w:line="259" w:lineRule="auto"/>
        <w:contextualSpacing/>
      </w:pPr>
      <w:hyperlink r:id="rId17">
        <w:r w:rsidR="00C95ECF">
          <w:rPr>
            <w:color w:val="0563C1"/>
            <w:u w:val="single"/>
          </w:rPr>
          <w:t>Scalable Brain Atlas</w:t>
        </w:r>
      </w:hyperlink>
    </w:p>
    <w:p w:rsidR="00C22ED7" w:rsidRDefault="00625A3A">
      <w:pPr>
        <w:widowControl/>
        <w:numPr>
          <w:ilvl w:val="0"/>
          <w:numId w:val="2"/>
        </w:numPr>
        <w:spacing w:line="259" w:lineRule="auto"/>
        <w:contextualSpacing/>
      </w:pPr>
      <w:hyperlink r:id="rId18">
        <w:r w:rsidR="00C95ECF">
          <w:rPr>
            <w:color w:val="0563C1"/>
            <w:u w:val="single"/>
          </w:rPr>
          <w:t>eMouse Atlas</w:t>
        </w:r>
      </w:hyperlink>
    </w:p>
    <w:p w:rsidR="00C22ED7" w:rsidRDefault="00625A3A">
      <w:pPr>
        <w:widowControl/>
        <w:numPr>
          <w:ilvl w:val="0"/>
          <w:numId w:val="2"/>
        </w:numPr>
        <w:spacing w:after="160" w:line="259" w:lineRule="auto"/>
        <w:contextualSpacing/>
      </w:pPr>
      <w:hyperlink r:id="rId19">
        <w:r w:rsidR="00C95ECF">
          <w:rPr>
            <w:color w:val="0563C1"/>
            <w:u w:val="single"/>
          </w:rPr>
          <w:t>Celestial Coordinate Systems</w:t>
        </w:r>
      </w:hyperlink>
      <w:r w:rsidR="00C95ECF">
        <w:t xml:space="preserve">, </w:t>
      </w:r>
      <w:hyperlink r:id="rId20">
        <w:r w:rsidR="00C95ECF">
          <w:rPr>
            <w:color w:val="0563C1"/>
            <w:u w:val="single"/>
          </w:rPr>
          <w:t>Geographic Coordinate System</w:t>
        </w:r>
      </w:hyperlink>
    </w:p>
    <w:p w:rsidR="00C22ED7" w:rsidRDefault="00C22ED7"/>
    <w:p w:rsidR="00C22ED7" w:rsidRDefault="00C95ECF">
      <w:pPr>
        <w:rPr>
          <w:b/>
        </w:rPr>
      </w:pPr>
      <w:r>
        <w:rPr>
          <w:b/>
        </w:rPr>
        <w:t>Further reading:</w:t>
      </w:r>
    </w:p>
    <w:p w:rsidR="00C22ED7" w:rsidRDefault="00625A3A">
      <w:pPr>
        <w:widowControl/>
        <w:numPr>
          <w:ilvl w:val="0"/>
          <w:numId w:val="3"/>
        </w:numPr>
        <w:spacing w:line="259" w:lineRule="auto"/>
        <w:contextualSpacing/>
      </w:pPr>
      <w:hyperlink r:id="rId21">
        <w:r w:rsidR="00C95ECF">
          <w:rPr>
            <w:color w:val="0563C1"/>
            <w:u w:val="single"/>
          </w:rPr>
          <w:t>Workshop on Interoperable atlases of the human brain</w:t>
        </w:r>
      </w:hyperlink>
      <w:r w:rsidR="00C95ECF">
        <w:t xml:space="preserve"> – human</w:t>
      </w:r>
    </w:p>
    <w:p w:rsidR="00C22ED7" w:rsidRDefault="00625A3A">
      <w:pPr>
        <w:widowControl/>
        <w:numPr>
          <w:ilvl w:val="0"/>
          <w:numId w:val="3"/>
        </w:numPr>
        <w:spacing w:line="259" w:lineRule="auto"/>
        <w:contextualSpacing/>
      </w:pPr>
      <w:hyperlink r:id="rId22">
        <w:r w:rsidR="00C95ECF">
          <w:rPr>
            <w:color w:val="0563C1"/>
            <w:u w:val="single"/>
          </w:rPr>
          <w:t>Open Physiology</w:t>
        </w:r>
      </w:hyperlink>
      <w:r w:rsidR="00C95ECF">
        <w:t xml:space="preserve"> – human tissue units, CCF based on vessels </w:t>
      </w:r>
    </w:p>
    <w:p w:rsidR="00C22ED7" w:rsidRDefault="00625A3A">
      <w:pPr>
        <w:widowControl/>
        <w:numPr>
          <w:ilvl w:val="0"/>
          <w:numId w:val="3"/>
        </w:numPr>
        <w:spacing w:line="259" w:lineRule="auto"/>
        <w:contextualSpacing/>
      </w:pPr>
      <w:hyperlink r:id="rId23">
        <w:r w:rsidR="00C95ECF">
          <w:rPr>
            <w:color w:val="0563C1"/>
            <w:u w:val="single"/>
          </w:rPr>
          <w:t>Computational Anatomy</w:t>
        </w:r>
      </w:hyperlink>
      <w:r w:rsidR="00C95ECF">
        <w:t xml:space="preserve"> – human</w:t>
      </w:r>
    </w:p>
    <w:p w:rsidR="00C22ED7" w:rsidRDefault="00625A3A">
      <w:pPr>
        <w:widowControl/>
        <w:numPr>
          <w:ilvl w:val="0"/>
          <w:numId w:val="3"/>
        </w:numPr>
        <w:spacing w:line="259" w:lineRule="auto"/>
        <w:contextualSpacing/>
      </w:pPr>
      <w:hyperlink r:id="rId24">
        <w:r w:rsidR="00C95ECF">
          <w:rPr>
            <w:color w:val="0563C1"/>
            <w:u w:val="single"/>
          </w:rPr>
          <w:t>Allen Mouse Common Coordinate Framework</w:t>
        </w:r>
      </w:hyperlink>
      <w:r w:rsidR="00C95ECF">
        <w:t xml:space="preserve"> - rat</w:t>
      </w:r>
    </w:p>
    <w:p w:rsidR="00C22ED7" w:rsidRDefault="00625A3A">
      <w:pPr>
        <w:widowControl/>
        <w:numPr>
          <w:ilvl w:val="0"/>
          <w:numId w:val="3"/>
        </w:numPr>
        <w:spacing w:line="259" w:lineRule="auto"/>
        <w:contextualSpacing/>
      </w:pPr>
      <w:hyperlink r:id="rId25">
        <w:r w:rsidR="00C95ECF">
          <w:rPr>
            <w:color w:val="0563C1"/>
            <w:u w:val="single"/>
          </w:rPr>
          <w:t>‘Waxholm Space’ spatial reference system</w:t>
        </w:r>
      </w:hyperlink>
      <w:r w:rsidR="00C95ECF">
        <w:t xml:space="preserve"> – mouse</w:t>
      </w:r>
    </w:p>
    <w:p w:rsidR="00C22ED7" w:rsidRDefault="00625A3A">
      <w:pPr>
        <w:widowControl/>
        <w:numPr>
          <w:ilvl w:val="0"/>
          <w:numId w:val="3"/>
        </w:numPr>
        <w:spacing w:line="259" w:lineRule="auto"/>
        <w:contextualSpacing/>
      </w:pPr>
      <w:hyperlink r:id="rId26">
        <w:r w:rsidR="00C95ECF">
          <w:rPr>
            <w:color w:val="0563C1"/>
            <w:u w:val="single"/>
          </w:rPr>
          <w:t>Interactive single cell developmental atlas</w:t>
        </w:r>
      </w:hyperlink>
      <w:r w:rsidR="00C95ECF">
        <w:t xml:space="preserve"> – worm</w:t>
      </w:r>
    </w:p>
    <w:bookmarkStart w:id="1" w:name="_gjdgxs" w:colFirst="0" w:colLast="0"/>
    <w:bookmarkEnd w:id="1"/>
    <w:p w:rsidR="00C22ED7" w:rsidRDefault="00C95ECF">
      <w:pPr>
        <w:widowControl/>
        <w:numPr>
          <w:ilvl w:val="0"/>
          <w:numId w:val="3"/>
        </w:numPr>
        <w:spacing w:after="160" w:line="259" w:lineRule="auto"/>
        <w:contextualSpacing/>
      </w:pPr>
      <w:r>
        <w:fldChar w:fldCharType="begin"/>
      </w:r>
      <w:r>
        <w:instrText xml:space="preserve"> HYPERLINK "http://www.cell.com/neuron/pdf/S0896-6273(17)30936-4.pdf" \h </w:instrText>
      </w:r>
      <w:r>
        <w:fldChar w:fldCharType="separate"/>
      </w:r>
      <w:r>
        <w:rPr>
          <w:color w:val="0563C1"/>
          <w:u w:val="single"/>
        </w:rPr>
        <w:t>Lessons learned from Brain Cell Atlas</w:t>
      </w:r>
      <w:r>
        <w:rPr>
          <w:color w:val="0563C1"/>
          <w:u w:val="single"/>
        </w:rPr>
        <w:fldChar w:fldCharType="end"/>
      </w:r>
      <w:r>
        <w:t xml:space="preserve"> (so far!)</w:t>
      </w:r>
    </w:p>
    <w:p w:rsidR="00C22ED7" w:rsidRDefault="00C95ECF">
      <w:pPr>
        <w:spacing w:after="120"/>
        <w:rPr>
          <w:sz w:val="22"/>
          <w:szCs w:val="22"/>
        </w:rPr>
      </w:pPr>
      <w:r>
        <w:rPr>
          <w:sz w:val="22"/>
          <w:szCs w:val="22"/>
        </w:rPr>
        <w:t xml:space="preserve">  </w:t>
      </w:r>
    </w:p>
    <w:sectPr w:rsidR="00C22ED7">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D1" w:rsidRDefault="00C95ECF">
      <w:r>
        <w:separator/>
      </w:r>
    </w:p>
  </w:endnote>
  <w:endnote w:type="continuationSeparator" w:id="0">
    <w:p w:rsidR="00D278D1" w:rsidRDefault="00C9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D7" w:rsidRDefault="008246E4" w:rsidP="008246E4">
    <w:pPr>
      <w:tabs>
        <w:tab w:val="center" w:pos="4680"/>
        <w:tab w:val="right" w:pos="9360"/>
      </w:tabs>
    </w:pPr>
    <w:r>
      <w:tab/>
    </w:r>
    <w:r>
      <w:tab/>
    </w:r>
    <w:r w:rsidR="00C95ECF">
      <w:t xml:space="preserve">Page </w:t>
    </w:r>
    <w:r w:rsidR="00C95ECF">
      <w:fldChar w:fldCharType="begin"/>
    </w:r>
    <w:r w:rsidR="00C95ECF">
      <w:instrText>PAGE</w:instrText>
    </w:r>
    <w:r w:rsidR="00C95ECF">
      <w:fldChar w:fldCharType="separate"/>
    </w:r>
    <w:r w:rsidR="00625A3A">
      <w:rPr>
        <w:noProof/>
      </w:rPr>
      <w:t>2</w:t>
    </w:r>
    <w:r w:rsidR="00C95ECF">
      <w:fldChar w:fldCharType="end"/>
    </w:r>
  </w:p>
  <w:p w:rsidR="00C22ED7" w:rsidRDefault="00C22ED7">
    <w:pPr>
      <w:tabs>
        <w:tab w:val="center" w:pos="4680"/>
        <w:tab w:val="right" w:pos="9360"/>
      </w:tabs>
    </w:pPr>
  </w:p>
  <w:p w:rsidR="00C22ED7" w:rsidRDefault="00C2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D1" w:rsidRDefault="00C95ECF">
      <w:r>
        <w:separator/>
      </w:r>
    </w:p>
  </w:footnote>
  <w:footnote w:type="continuationSeparator" w:id="0">
    <w:p w:rsidR="00D278D1" w:rsidRDefault="00C9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11F02"/>
    <w:multiLevelType w:val="multilevel"/>
    <w:tmpl w:val="783C3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96EDA"/>
    <w:multiLevelType w:val="multilevel"/>
    <w:tmpl w:val="EFFE923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231C1B"/>
    <w:multiLevelType w:val="multilevel"/>
    <w:tmpl w:val="01B82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68515E"/>
    <w:multiLevelType w:val="multilevel"/>
    <w:tmpl w:val="7F8E11C8"/>
    <w:lvl w:ilvl="0">
      <w:start w:val="1"/>
      <w:numFmt w:val="decimal"/>
      <w:lvlText w:val="%1."/>
      <w:lvlJc w:val="left"/>
      <w:pPr>
        <w:ind w:left="3240" w:hanging="360"/>
      </w:pPr>
      <w:rPr>
        <w:sz w:val="22"/>
        <w:szCs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D7"/>
    <w:rsid w:val="000731BA"/>
    <w:rsid w:val="000D522A"/>
    <w:rsid w:val="001B2784"/>
    <w:rsid w:val="00214ECA"/>
    <w:rsid w:val="00235CB9"/>
    <w:rsid w:val="0023603D"/>
    <w:rsid w:val="002A78B9"/>
    <w:rsid w:val="002F6D3D"/>
    <w:rsid w:val="00344236"/>
    <w:rsid w:val="003712C0"/>
    <w:rsid w:val="0041699B"/>
    <w:rsid w:val="00511CF3"/>
    <w:rsid w:val="00625A3A"/>
    <w:rsid w:val="006A17E7"/>
    <w:rsid w:val="00731213"/>
    <w:rsid w:val="007A6D09"/>
    <w:rsid w:val="00810485"/>
    <w:rsid w:val="008246E4"/>
    <w:rsid w:val="009664BC"/>
    <w:rsid w:val="00A23D11"/>
    <w:rsid w:val="00AD3527"/>
    <w:rsid w:val="00C22ED7"/>
    <w:rsid w:val="00C43F96"/>
    <w:rsid w:val="00C95ECF"/>
    <w:rsid w:val="00D278D1"/>
    <w:rsid w:val="00EC011F"/>
    <w:rsid w:val="00FE7BDB"/>
    <w:rsid w:val="00FF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D0E2C-E008-41E6-BA6F-7599CF32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D3527"/>
    <w:rPr>
      <w:rFonts w:ascii="Tahoma" w:hAnsi="Tahoma" w:cs="Tahoma"/>
      <w:sz w:val="16"/>
      <w:szCs w:val="16"/>
    </w:rPr>
  </w:style>
  <w:style w:type="character" w:customStyle="1" w:styleId="BalloonTextChar">
    <w:name w:val="Balloon Text Char"/>
    <w:basedOn w:val="DefaultParagraphFont"/>
    <w:link w:val="BalloonText"/>
    <w:uiPriority w:val="99"/>
    <w:semiHidden/>
    <w:rsid w:val="00AD3527"/>
    <w:rPr>
      <w:rFonts w:ascii="Tahoma" w:hAnsi="Tahoma" w:cs="Tahoma"/>
      <w:sz w:val="16"/>
      <w:szCs w:val="16"/>
    </w:rPr>
  </w:style>
  <w:style w:type="paragraph" w:styleId="Header">
    <w:name w:val="header"/>
    <w:basedOn w:val="Normal"/>
    <w:link w:val="HeaderChar"/>
    <w:uiPriority w:val="99"/>
    <w:unhideWhenUsed/>
    <w:rsid w:val="008246E4"/>
    <w:pPr>
      <w:tabs>
        <w:tab w:val="center" w:pos="4680"/>
        <w:tab w:val="right" w:pos="9360"/>
      </w:tabs>
    </w:pPr>
  </w:style>
  <w:style w:type="character" w:customStyle="1" w:styleId="HeaderChar">
    <w:name w:val="Header Char"/>
    <w:basedOn w:val="DefaultParagraphFont"/>
    <w:link w:val="Header"/>
    <w:uiPriority w:val="99"/>
    <w:rsid w:val="008246E4"/>
  </w:style>
  <w:style w:type="paragraph" w:styleId="Footer">
    <w:name w:val="footer"/>
    <w:basedOn w:val="Normal"/>
    <w:link w:val="FooterChar"/>
    <w:uiPriority w:val="99"/>
    <w:unhideWhenUsed/>
    <w:rsid w:val="008246E4"/>
    <w:pPr>
      <w:tabs>
        <w:tab w:val="center" w:pos="4680"/>
        <w:tab w:val="right" w:pos="9360"/>
      </w:tabs>
    </w:pPr>
  </w:style>
  <w:style w:type="character" w:customStyle="1" w:styleId="FooterChar">
    <w:name w:val="Footer Char"/>
    <w:basedOn w:val="DefaultParagraphFont"/>
    <w:link w:val="Footer"/>
    <w:uiPriority w:val="99"/>
    <w:rsid w:val="0082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l.ac.uk/igm/staff/profile/susanlindsay.html" TargetMode="External"/><Relationship Id="rId13" Type="http://schemas.openxmlformats.org/officeDocument/2006/relationships/hyperlink" Target="http://www.nih.gov/about/visitor/" TargetMode="External"/><Relationship Id="rId18" Type="http://schemas.openxmlformats.org/officeDocument/2006/relationships/hyperlink" Target="http://www.emouseatlas.org/emap/home.html" TargetMode="External"/><Relationship Id="rId26" Type="http://schemas.openxmlformats.org/officeDocument/2006/relationships/hyperlink" Target="https://bmcbioinformatics.biomedcentral.com/articles/10.1186/s12859-015-0627-8" TargetMode="External"/><Relationship Id="rId3" Type="http://schemas.openxmlformats.org/officeDocument/2006/relationships/settings" Target="settings.xml"/><Relationship Id="rId21" Type="http://schemas.openxmlformats.org/officeDocument/2006/relationships/hyperlink" Target="https://www.ncbi.nlm.nih.gov/pubmed/24936682" TargetMode="External"/><Relationship Id="rId7" Type="http://schemas.openxmlformats.org/officeDocument/2006/relationships/hyperlink" Target="https://www.mskcc.org/cancer-care/doctors/christine-iacobuzio-donahue" TargetMode="External"/><Relationship Id="rId12" Type="http://schemas.openxmlformats.org/officeDocument/2006/relationships/hyperlink" Target="https://www.wmata.com/" TargetMode="External"/><Relationship Id="rId17" Type="http://schemas.openxmlformats.org/officeDocument/2006/relationships/hyperlink" Target="https://scalablebrainatlas.incf.org/main/index.php?" TargetMode="External"/><Relationship Id="rId25" Type="http://schemas.openxmlformats.org/officeDocument/2006/relationships/hyperlink" Target="http://www.sciencedirect.com/science/article/pii/S1053811914002419" TargetMode="External"/><Relationship Id="rId2" Type="http://schemas.openxmlformats.org/officeDocument/2006/relationships/styles" Target="styles.xml"/><Relationship Id="rId16" Type="http://schemas.openxmlformats.org/officeDocument/2006/relationships/hyperlink" Target="http://atlas.brainnetome.org/" TargetMode="External"/><Relationship Id="rId20" Type="http://schemas.openxmlformats.org/officeDocument/2006/relationships/hyperlink" Target="http://desktop.arcgis.com/en/arcmap/10.3/guide-books/map-projections/about-geographic-coordinate-system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place/Medical+Center+Station/@38.9991275,-77.0989188,18z/data=!4m12!1m6!3m5!1s0x89b7c9589057b707:0x92c7cf9a2da29200!2sNIH+Visitor+Parking+Lot!8m2!3d39.0027023!4d-77.1016109!3m4!1s0x89b7c95eabd63205:0x38c2fec7df3d8019!8m2!3d38.9990899!4d-77.0977961" TargetMode="External"/><Relationship Id="rId24" Type="http://schemas.openxmlformats.org/officeDocument/2006/relationships/hyperlink" Target="http://help.brain-map.org/download/attachments/2818171/MouseCCF.pdf" TargetMode="External"/><Relationship Id="rId5" Type="http://schemas.openxmlformats.org/officeDocument/2006/relationships/footnotes" Target="footnotes.xml"/><Relationship Id="rId15" Type="http://schemas.openxmlformats.org/officeDocument/2006/relationships/hyperlink" Target="http://mouse.brain-map.org/agea" TargetMode="External"/><Relationship Id="rId23" Type="http://schemas.openxmlformats.org/officeDocument/2006/relationships/hyperlink" Target="http://www.worldscientific.com/doi/abs/10.1142/S2339547814500010" TargetMode="External"/><Relationship Id="rId28" Type="http://schemas.openxmlformats.org/officeDocument/2006/relationships/fontTable" Target="fontTable.xml"/><Relationship Id="rId10" Type="http://schemas.openxmlformats.org/officeDocument/2006/relationships/hyperlink" Target="https://www.google.com/maps/place/Work+-+Nih+Campus/@39.0035707,-77.1020849,18z/data=!3m1!4b1!4m8!1m2!2m1!1sbuilding+31+nih+conference+room+6!3m4!1s0x89b7c9586198e0c9:0x5150098483db7248!8m2!3d39.0035707!4d-77.1013313" TargetMode="External"/><Relationship Id="rId19" Type="http://schemas.openxmlformats.org/officeDocument/2006/relationships/hyperlink" Target="https://www.astronomyhouston.org/sites/default/files/presentations/HAS_Novice_Program_Celestial_Coordinates.pdf" TargetMode="External"/><Relationship Id="rId4" Type="http://schemas.openxmlformats.org/officeDocument/2006/relationships/webSettings" Target="webSettings.xml"/><Relationship Id="rId9" Type="http://schemas.openxmlformats.org/officeDocument/2006/relationships/hyperlink" Target="https://www.alleninstitute.org/what-we-do/brain-science/about/team/staff-profiles/ed-lein/" TargetMode="External"/><Relationship Id="rId14" Type="http://schemas.openxmlformats.org/officeDocument/2006/relationships/hyperlink" Target="https://human.biodigital.com/index.html" TargetMode="External"/><Relationship Id="rId22" Type="http://schemas.openxmlformats.org/officeDocument/2006/relationships/hyperlink" Target="https://www.ncbi.nlm.nih.gov/pmc/articles/PMC433866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12112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Jessica (NIH/OD) [E]</dc:creator>
  <cp:lastModifiedBy>Smith, Jessica (NIH/OD) [E]</cp:lastModifiedBy>
  <cp:revision>2</cp:revision>
  <cp:lastPrinted>2017-12-07T16:28:00Z</cp:lastPrinted>
  <dcterms:created xsi:type="dcterms:W3CDTF">2017-12-19T16:36:00Z</dcterms:created>
  <dcterms:modified xsi:type="dcterms:W3CDTF">2017-12-19T16:36:00Z</dcterms:modified>
</cp:coreProperties>
</file>