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403D" w14:textId="0511FA87" w:rsidR="00270E50" w:rsidRPr="00270E50" w:rsidRDefault="00270E50" w:rsidP="00270E5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proofErr w:type="spellStart"/>
      <w:r w:rsidRPr="00270E50">
        <w:rPr>
          <w:rFonts w:ascii="Arial" w:eastAsia="Calibri" w:hAnsi="Arial" w:cs="Arial"/>
          <w:b/>
          <w:bCs/>
          <w:sz w:val="28"/>
          <w:szCs w:val="28"/>
          <w:u w:val="single"/>
        </w:rPr>
        <w:t>Glycoscience</w:t>
      </w:r>
      <w:proofErr w:type="spellEnd"/>
      <w:r w:rsidRPr="00270E50">
        <w:rPr>
          <w:rFonts w:ascii="Arial" w:eastAsia="Calibri" w:hAnsi="Arial" w:cs="Arial"/>
          <w:b/>
          <w:bCs/>
          <w:sz w:val="28"/>
          <w:szCs w:val="28"/>
          <w:u w:val="single"/>
        </w:rPr>
        <w:t> funded-investigators are presenting at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American Chemical Society (ASC) </w:t>
      </w:r>
    </w:p>
    <w:p w14:paraId="4D861134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4660939" w14:textId="4A6B2A7E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ACS </w:t>
      </w:r>
      <w:bookmarkStart w:id="0" w:name="_GoBack"/>
      <w:bookmarkEnd w:id="0"/>
      <w:r w:rsidRPr="00270E50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Award Lectures </w:t>
      </w:r>
    </w:p>
    <w:p w14:paraId="7E813187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D916A13" w14:textId="397CA98C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Advances in Metabolic Labeling &amp; Profiling: </w:t>
      </w:r>
      <w:r w:rsidRPr="00270E50">
        <w:rPr>
          <w:rFonts w:ascii="Arial" w:eastAsia="Calibri" w:hAnsi="Arial" w:cs="Arial"/>
          <w:sz w:val="24"/>
          <w:szCs w:val="24"/>
        </w:rPr>
        <w:t xml:space="preserve">Orthogonal enzyme/substrate engineering to profile biological substrates of glycosyltransferases.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C.R. </w:t>
      </w:r>
      <w:proofErr w:type="spellStart"/>
      <w:r w:rsidRPr="00270E50">
        <w:rPr>
          <w:rFonts w:ascii="Arial" w:eastAsia="Calibri" w:hAnsi="Arial" w:cs="Arial"/>
          <w:b/>
          <w:bCs/>
          <w:sz w:val="24"/>
          <w:szCs w:val="24"/>
        </w:rPr>
        <w:t>Bertozzi</w:t>
      </w:r>
      <w:proofErr w:type="spellEnd"/>
    </w:p>
    <w:p w14:paraId="5E9F393C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Isabell Award: </w:t>
      </w:r>
      <w:r w:rsidRPr="00270E50">
        <w:rPr>
          <w:rFonts w:ascii="Arial" w:eastAsia="Calibri" w:hAnsi="Arial" w:cs="Arial"/>
          <w:sz w:val="24"/>
          <w:szCs w:val="24"/>
        </w:rPr>
        <w:t xml:space="preserve">Stereospecific and site-selective glycosylation reactions catalyzed by bis-thioureas.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E.N. Jacobsen</w:t>
      </w:r>
    </w:p>
    <w:p w14:paraId="1D63A6F0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Gin New Investigator Award: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Glyco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-immune modulation in the tumor microenvironment.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C.R. </w:t>
      </w:r>
      <w:proofErr w:type="spellStart"/>
      <w:r w:rsidRPr="00270E50">
        <w:rPr>
          <w:rFonts w:ascii="Arial" w:eastAsia="Calibri" w:hAnsi="Arial" w:cs="Arial"/>
          <w:b/>
          <w:bCs/>
          <w:sz w:val="24"/>
          <w:szCs w:val="24"/>
        </w:rPr>
        <w:t>Bertozzi</w:t>
      </w:r>
      <w:proofErr w:type="spellEnd"/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3080D7F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FA7F7A" w14:textId="0511CAA4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270E50">
        <w:rPr>
          <w:rFonts w:ascii="Arial" w:eastAsia="Calibri" w:hAnsi="Arial" w:cs="Arial"/>
          <w:b/>
          <w:sz w:val="24"/>
          <w:szCs w:val="24"/>
          <w:u w:val="single"/>
        </w:rPr>
        <w:t>Carbohydrate Division Sessions</w:t>
      </w:r>
      <w:r w:rsidRPr="00270E50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14:paraId="42F949F4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 </w:t>
      </w:r>
    </w:p>
    <w:p w14:paraId="7096FF49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               Chemical Biology of Glycoproteins - N-Linked Glycosylation: </w:t>
      </w:r>
    </w:p>
    <w:p w14:paraId="6BCC9811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Streamlining the chemoenzymatic synthesis of complex </w:t>
      </w:r>
      <w:r w:rsidRPr="00270E50">
        <w:rPr>
          <w:rFonts w:ascii="Arial" w:eastAsia="Calibri" w:hAnsi="Arial" w:cs="Arial"/>
          <w:i/>
          <w:iCs/>
          <w:sz w:val="24"/>
          <w:szCs w:val="24"/>
        </w:rPr>
        <w:t>N</w:t>
      </w:r>
      <w:r w:rsidRPr="00270E50">
        <w:rPr>
          <w:rFonts w:ascii="Arial" w:eastAsia="Calibri" w:hAnsi="Arial" w:cs="Arial"/>
          <w:sz w:val="24"/>
          <w:szCs w:val="24"/>
        </w:rPr>
        <w:t xml:space="preserve">-glycans by a stop-and-go strategy.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G. Boons</w:t>
      </w:r>
    </w:p>
    <w:p w14:paraId="22F2AA74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Machine-driven chemoenzymatic synthesis of oligosaccharides and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glycopeptides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 by a peptide synthesizer.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P.G. Wang</w:t>
      </w:r>
    </w:p>
    <w:p w14:paraId="5281FBBB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>              </w:t>
      </w:r>
    </w:p>
    <w:p w14:paraId="5FA31BBC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Exploration of Carbohydrate/Protein Interactions/Recognition: The Latest Techniques &amp; Achievements: </w:t>
      </w:r>
    </w:p>
    <w:p w14:paraId="0F6BDD3B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Defining the specificity of carbohydrate–protein interactions by quantifying functional group contributions. A.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Sood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, O.O.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Gerlits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, Y. Ji, N.V.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Bovin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, L. Coates,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R.J. Woods</w:t>
      </w:r>
    </w:p>
    <w:p w14:paraId="3812E36C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Fast and high-throughput detection of glycan-binding proteins.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P.G. Wang</w:t>
      </w:r>
    </w:p>
    <w:p w14:paraId="47AB688C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               </w:t>
      </w:r>
    </w:p>
    <w:p w14:paraId="15D6932F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               Opportunities and Challenges in Carbohydrate Synthesis B: </w:t>
      </w:r>
    </w:p>
    <w:p w14:paraId="63D9411F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Synthesis of heparan sulfate oligosaccharides and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glycopeptides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>. X. Huang, W. Yang, J. Gao, Y. Xu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, J. Liu</w:t>
      </w:r>
    </w:p>
    <w:p w14:paraId="20A4344E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Total synthesis of bacterial polysaccharide PS A1 with alternating charges on adjacent monosaccharides.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P.R. </w:t>
      </w:r>
      <w:proofErr w:type="spellStart"/>
      <w:r w:rsidRPr="00270E50">
        <w:rPr>
          <w:rFonts w:ascii="Arial" w:eastAsia="Calibri" w:hAnsi="Arial" w:cs="Arial"/>
          <w:b/>
          <w:bCs/>
          <w:sz w:val="24"/>
          <w:szCs w:val="24"/>
        </w:rPr>
        <w:t>Andreana</w:t>
      </w:r>
      <w:proofErr w:type="spellEnd"/>
    </w:p>
    <w:p w14:paraId="56775958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Stereocontrolled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glycosylations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 in the absence of directing groups.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C. Bennett</w:t>
      </w:r>
    </w:p>
    <w:p w14:paraId="3BAB69F9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               </w:t>
      </w:r>
    </w:p>
    <w:p w14:paraId="3A0D499A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b/>
          <w:bCs/>
          <w:sz w:val="24"/>
          <w:szCs w:val="24"/>
        </w:rPr>
        <w:t>               Exploration of Carbohydrate/Protein Interactions/Recognition: The Latest Techniques &amp; Achievements</w:t>
      </w:r>
    </w:p>
    <w:p w14:paraId="2ACD721D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Adapting N-glycan MALDI imaging mass spectrometry workflows to create new chemo-enzymatic glycan profiling strategies for tissues, cells, and slide arrays.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R.R. Drake</w:t>
      </w:r>
    </w:p>
    <w:p w14:paraId="269F7BDB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From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stereocontrolled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 glycosylation to automated oligosaccharide synthesis.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A. </w:t>
      </w:r>
      <w:proofErr w:type="spellStart"/>
      <w:r w:rsidRPr="00270E50">
        <w:rPr>
          <w:rFonts w:ascii="Arial" w:eastAsia="Calibri" w:hAnsi="Arial" w:cs="Arial"/>
          <w:b/>
          <w:bCs/>
          <w:sz w:val="24"/>
          <w:szCs w:val="24"/>
        </w:rPr>
        <w:t>Demchenko</w:t>
      </w:r>
      <w:proofErr w:type="spellEnd"/>
    </w:p>
    <w:p w14:paraId="4F5F58AC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               </w:t>
      </w:r>
      <w:r w:rsidRPr="00270E50">
        <w:rPr>
          <w:rFonts w:ascii="Arial" w:eastAsia="Calibri" w:hAnsi="Arial" w:cs="Arial"/>
          <w:sz w:val="24"/>
          <w:szCs w:val="24"/>
        </w:rPr>
        <w:t xml:space="preserve">Chemical approaches to exploration of protein-glycan interactions of natural glycans.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X. Song</w:t>
      </w:r>
    </w:p>
    <w:p w14:paraId="17D9AFB4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lastRenderedPageBreak/>
        <w:t xml:space="preserve">                              Synthesis and development of peptidoglycan fragment microarray and probes to investigate innate immune signaling. J. Zhou, K.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Lazor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,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C.L. Grimes</w:t>
      </w:r>
    </w:p>
    <w:p w14:paraId="1536517A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Automated identification of gradations in determinant fine-specificities from glycan array data. Z.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Klamer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,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B. Haab</w:t>
      </w:r>
    </w:p>
    <w:p w14:paraId="5FE07AED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                Development of high-affinity glycan analog ligands of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siglecs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 and galectins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 xml:space="preserve">. C. </w:t>
      </w:r>
      <w:proofErr w:type="spellStart"/>
      <w:r w:rsidRPr="00270E50">
        <w:rPr>
          <w:rFonts w:ascii="Arial" w:eastAsia="Calibri" w:hAnsi="Arial" w:cs="Arial"/>
          <w:b/>
          <w:bCs/>
          <w:sz w:val="24"/>
          <w:szCs w:val="24"/>
        </w:rPr>
        <w:t>Nycholat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, S.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Duan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, S. Willis, E.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Wamhoff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>, C. Arthur, R. McBride, C. Rademacher, S. Stowell, J.C. Paulson</w:t>
      </w:r>
    </w:p>
    <w:p w14:paraId="41D8CC7C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0E50">
        <w:rPr>
          <w:rFonts w:ascii="Arial" w:eastAsia="Calibri" w:hAnsi="Arial" w:cs="Arial"/>
          <w:sz w:val="24"/>
          <w:szCs w:val="24"/>
        </w:rPr>
        <w:t xml:space="preserve">                              Bacterial derived peptidoglycans and their role in the regulation of immune responses in the human microbiome. S. </w:t>
      </w:r>
      <w:proofErr w:type="spellStart"/>
      <w:r w:rsidRPr="00270E50">
        <w:rPr>
          <w:rFonts w:ascii="Arial" w:eastAsia="Calibri" w:hAnsi="Arial" w:cs="Arial"/>
          <w:sz w:val="24"/>
          <w:szCs w:val="24"/>
        </w:rPr>
        <w:t>Mashayekh</w:t>
      </w:r>
      <w:proofErr w:type="spellEnd"/>
      <w:r w:rsidRPr="00270E50">
        <w:rPr>
          <w:rFonts w:ascii="Arial" w:eastAsia="Calibri" w:hAnsi="Arial" w:cs="Arial"/>
          <w:sz w:val="24"/>
          <w:szCs w:val="24"/>
        </w:rPr>
        <w:t xml:space="preserve">, J. Burch, W. Drake, D. Wykoff, </w:t>
      </w:r>
      <w:r w:rsidRPr="00270E50">
        <w:rPr>
          <w:rFonts w:ascii="Arial" w:eastAsia="Calibri" w:hAnsi="Arial" w:cs="Arial"/>
          <w:b/>
          <w:bCs/>
          <w:sz w:val="24"/>
          <w:szCs w:val="24"/>
        </w:rPr>
        <w:t>C.L. Grimes</w:t>
      </w:r>
    </w:p>
    <w:p w14:paraId="35298A96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B678A8" w14:textId="77777777" w:rsidR="00270E50" w:rsidRPr="00270E50" w:rsidRDefault="00270E50" w:rsidP="00270E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09C917" w14:textId="0C528849" w:rsidR="006C7BC2" w:rsidRPr="00270E50" w:rsidRDefault="00270E50">
      <w:pPr>
        <w:rPr>
          <w:rFonts w:ascii="Arial" w:hAnsi="Arial" w:cs="Arial"/>
          <w:sz w:val="24"/>
          <w:szCs w:val="24"/>
        </w:rPr>
      </w:pPr>
    </w:p>
    <w:p w14:paraId="78378D59" w14:textId="77777777" w:rsidR="00270E50" w:rsidRPr="00270E50" w:rsidRDefault="00270E50">
      <w:pPr>
        <w:rPr>
          <w:rFonts w:ascii="Arial" w:hAnsi="Arial" w:cs="Arial"/>
          <w:sz w:val="24"/>
          <w:szCs w:val="24"/>
        </w:rPr>
      </w:pPr>
    </w:p>
    <w:sectPr w:rsidR="00270E50" w:rsidRPr="0027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50"/>
    <w:rsid w:val="00270E50"/>
    <w:rsid w:val="00335A4B"/>
    <w:rsid w:val="004E1CEC"/>
    <w:rsid w:val="00C75DC6"/>
    <w:rsid w:val="00E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FE32"/>
  <w15:chartTrackingRefBased/>
  <w15:docId w15:val="{8B788110-DBA9-4A78-9790-1B097A6E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Winchester, Danyelle (NIH/OD) [C]</dc:creator>
  <cp:keywords/>
  <dc:description/>
  <cp:lastModifiedBy>Winchester, Danyelle (NIH/OD) [C]</cp:lastModifiedBy>
  <cp:revision>1</cp:revision>
  <dcterms:created xsi:type="dcterms:W3CDTF">2019-03-09T15:53:00Z</dcterms:created>
  <dcterms:modified xsi:type="dcterms:W3CDTF">2019-03-09T16:00:00Z</dcterms:modified>
</cp:coreProperties>
</file>